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644AC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  <w:lang w:eastAsia="zh-CN"/>
        </w:rPr>
        <w:t>益阳市通航水域划定范围</w:t>
      </w:r>
    </w:p>
    <w:p w14:paraId="763670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  <w:lang w:eastAsia="zh-CN"/>
        </w:rPr>
      </w:pPr>
    </w:p>
    <w:p w14:paraId="198A82E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一、资江干线</w:t>
      </w:r>
    </w:p>
    <w:p w14:paraId="10A3F5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上界为苏溪（安化县平口镇</w:t>
      </w:r>
      <w:r>
        <w:rPr>
          <w:rFonts w:hint="eastAsia" w:ascii="Times New Roman" w:hAnsi="Times New Roman" w:cs="Times New Roman"/>
          <w:lang w:val="en-US" w:eastAsia="zh-CN"/>
        </w:rPr>
        <w:t>与</w:t>
      </w:r>
      <w:r>
        <w:rPr>
          <w:rFonts w:hint="default" w:ascii="Times New Roman" w:hAnsi="Times New Roman" w:cs="Times New Roman"/>
          <w:lang w:val="en-US" w:eastAsia="zh-CN"/>
        </w:rPr>
        <w:t>新化县交界水域）、下界为甘溪港</w:t>
      </w:r>
      <w:r>
        <w:rPr>
          <w:rFonts w:hint="eastAsia" w:ascii="Times New Roman" w:hAnsi="Times New Roman" w:cs="Times New Roman"/>
          <w:lang w:val="en-US" w:eastAsia="zh-CN"/>
        </w:rPr>
        <w:t>口</w:t>
      </w:r>
      <w:r>
        <w:rPr>
          <w:rFonts w:hint="default" w:ascii="Times New Roman" w:hAnsi="Times New Roman" w:cs="Times New Roman"/>
          <w:lang w:val="en-US" w:eastAsia="zh-CN"/>
        </w:rPr>
        <w:t>（资阳区沙头镇），通航里程231</w:t>
      </w:r>
      <w:r>
        <w:rPr>
          <w:rFonts w:hint="eastAsia" w:ascii="Times New Roman" w:hAnsi="Times New Roman" w:cs="Times New Roman"/>
          <w:lang w:val="en-US" w:eastAsia="zh-CN"/>
        </w:rPr>
        <w:t>公里</w:t>
      </w:r>
      <w:r>
        <w:rPr>
          <w:rFonts w:hint="default" w:ascii="Times New Roman" w:hAnsi="Times New Roman" w:cs="Times New Roman"/>
          <w:lang w:val="en-US" w:eastAsia="zh-CN"/>
        </w:rPr>
        <w:t>。</w:t>
      </w:r>
    </w:p>
    <w:p w14:paraId="78C525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资江干线通航水域不包括下列江心洲汊河：</w:t>
      </w:r>
    </w:p>
    <w:p w14:paraId="6F176A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1.桃江县三堂街镇木鱼洲（上游坐标：E111°55′09.39″，N28°34′38.70″，下游坐标：E111°55′12.94″，N28°34′46.78″）左汊。</w:t>
      </w:r>
    </w:p>
    <w:p w14:paraId="198677C6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2.桃江县三堂街镇连牙洲（上游坐标：E111°55′53.07″，N28°36′17.61″，下游坐标：E111°56′30.13″，N28°36′24.98″）右汊。</w:t>
      </w:r>
    </w:p>
    <w:p w14:paraId="12286A7F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3.桃江县三堂街镇黄草洲（上游坐标：E111°56′46.53″，N28°36′25.69″，下游坐标：E111°57′11.30″，N28°36′22.00″）左汊。</w:t>
      </w:r>
    </w:p>
    <w:p w14:paraId="57BB4198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4.桃江县三堂街镇小洲（上游坐标：E111°57′35.53″，N28°35′55.05″，下游坐标：E111°57′40.95″，N28°35′42.84″）左汊。</w:t>
      </w:r>
    </w:p>
    <w:p w14:paraId="7097A5E1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5.桃江县三堂街镇赵林洲（上游坐标：E111°57′37.77″，N28°35′30.22″，下游坐标：E111°58′02.08″″，N28°34′53.42″）左汊。</w:t>
      </w:r>
    </w:p>
    <w:p w14:paraId="3E63B0C9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6.资阳区新桥河镇史家洲（上游坐标：E112°12′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hint="default" w:ascii="Times New Roman" w:hAnsi="Times New Roman" w:cs="Times New Roman"/>
          <w:lang w:val="en-US" w:eastAsia="zh-CN"/>
        </w:rPr>
        <w:t>7.</w:t>
      </w:r>
      <w:r>
        <w:rPr>
          <w:rFonts w:hint="eastAsia" w:ascii="Times New Roman" w:hAnsi="Times New Roman" w:cs="Times New Roman"/>
          <w:lang w:val="en-US" w:eastAsia="zh-CN"/>
        </w:rPr>
        <w:t>19</w:t>
      </w:r>
      <w:r>
        <w:rPr>
          <w:rFonts w:hint="default" w:ascii="Times New Roman" w:hAnsi="Times New Roman" w:cs="Times New Roman"/>
          <w:lang w:val="en-US" w:eastAsia="zh-CN"/>
        </w:rPr>
        <w:t>″，N28°35′4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hint="default" w:ascii="Times New Roman" w:hAnsi="Times New Roman" w:cs="Times New Roman"/>
          <w:lang w:val="en-US" w:eastAsia="zh-CN"/>
        </w:rPr>
        <w:t>.</w:t>
      </w:r>
      <w:r>
        <w:rPr>
          <w:rFonts w:hint="eastAsia" w:ascii="Times New Roman" w:hAnsi="Times New Roman" w:cs="Times New Roman"/>
          <w:lang w:val="en-US" w:eastAsia="zh-CN"/>
        </w:rPr>
        <w:t>36</w:t>
      </w:r>
      <w:r>
        <w:rPr>
          <w:rFonts w:hint="default" w:ascii="Times New Roman" w:hAnsi="Times New Roman" w:cs="Times New Roman"/>
          <w:lang w:val="en-US" w:eastAsia="zh-CN"/>
        </w:rPr>
        <w:t>″，下游坐标：E112°14′</w:t>
      </w:r>
      <w:r>
        <w:rPr>
          <w:rFonts w:hint="eastAsia" w:ascii="Times New Roman" w:hAnsi="Times New Roman" w:cs="Times New Roman"/>
          <w:lang w:val="en-US" w:eastAsia="zh-CN"/>
        </w:rPr>
        <w:t>23.74</w:t>
      </w:r>
      <w:r>
        <w:rPr>
          <w:rFonts w:hint="default" w:ascii="Times New Roman" w:hAnsi="Times New Roman" w:cs="Times New Roman"/>
          <w:lang w:val="en-US" w:eastAsia="zh-CN"/>
        </w:rPr>
        <w:t>″，N28°34′</w:t>
      </w:r>
      <w:r>
        <w:rPr>
          <w:rFonts w:hint="eastAsia" w:ascii="Times New Roman" w:hAnsi="Times New Roman" w:cs="Times New Roman"/>
          <w:lang w:val="en-US" w:eastAsia="zh-CN"/>
        </w:rPr>
        <w:t>56.40</w:t>
      </w:r>
      <w:r>
        <w:rPr>
          <w:rFonts w:hint="default" w:ascii="Times New Roman" w:hAnsi="Times New Roman" w:cs="Times New Roman"/>
          <w:lang w:val="en-US" w:eastAsia="zh-CN"/>
        </w:rPr>
        <w:t>″）左汊。</w:t>
      </w:r>
    </w:p>
    <w:p w14:paraId="6909DB2C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7.桃江县桃花江镇汪家洲（上游坐标</w:t>
      </w:r>
      <w:r>
        <w:rPr>
          <w:rFonts w:hint="eastAsia" w:ascii="Times New Roman" w:hAnsi="Times New Roman" w:cs="Times New Roman"/>
          <w:lang w:val="en-US" w:eastAsia="zh-CN"/>
        </w:rPr>
        <w:t>：</w:t>
      </w:r>
      <w:r>
        <w:rPr>
          <w:rFonts w:hint="default" w:ascii="Times New Roman" w:hAnsi="Times New Roman" w:cs="Times New Roman"/>
          <w:lang w:val="en-US" w:eastAsia="zh-CN"/>
        </w:rPr>
        <w:t>E112°14′06.</w:t>
      </w:r>
      <w:r>
        <w:rPr>
          <w:rFonts w:hint="eastAsia" w:ascii="Times New Roman" w:hAnsi="Times New Roman" w:cs="Times New Roman"/>
          <w:lang w:val="en-US" w:eastAsia="zh-CN"/>
        </w:rPr>
        <w:t>89</w:t>
      </w:r>
      <w:r>
        <w:rPr>
          <w:rFonts w:hint="default" w:ascii="Times New Roman" w:hAnsi="Times New Roman" w:cs="Times New Roman"/>
          <w:lang w:val="en-US" w:eastAsia="zh-CN"/>
        </w:rPr>
        <w:t>″，N28°34′4</w:t>
      </w:r>
      <w:r>
        <w:rPr>
          <w:rFonts w:hint="eastAsia" w:ascii="Times New Roman" w:hAnsi="Times New Roman" w:cs="Times New Roman"/>
          <w:lang w:val="en-US" w:eastAsia="zh-CN"/>
        </w:rPr>
        <w:t>0.96</w:t>
      </w:r>
      <w:r>
        <w:rPr>
          <w:rFonts w:hint="default" w:ascii="Times New Roman" w:hAnsi="Times New Roman" w:cs="Times New Roman"/>
          <w:lang w:val="en-US" w:eastAsia="zh-CN"/>
        </w:rPr>
        <w:t>″，下游坐标</w:t>
      </w:r>
      <w:r>
        <w:rPr>
          <w:rFonts w:hint="eastAsia" w:ascii="Times New Roman" w:hAnsi="Times New Roman" w:cs="Times New Roman"/>
          <w:lang w:val="en-US" w:eastAsia="zh-CN"/>
        </w:rPr>
        <w:t>：</w:t>
      </w:r>
      <w:r>
        <w:rPr>
          <w:rFonts w:hint="default" w:ascii="Times New Roman" w:hAnsi="Times New Roman" w:cs="Times New Roman"/>
          <w:lang w:val="en-US" w:eastAsia="zh-CN"/>
        </w:rPr>
        <w:t>E112°14′41.</w:t>
      </w:r>
      <w:r>
        <w:rPr>
          <w:rFonts w:hint="eastAsia" w:ascii="Times New Roman" w:hAnsi="Times New Roman" w:cs="Times New Roman"/>
          <w:lang w:val="en-US" w:eastAsia="zh-CN"/>
        </w:rPr>
        <w:t>55</w:t>
      </w:r>
      <w:r>
        <w:rPr>
          <w:rFonts w:hint="default" w:ascii="Times New Roman" w:hAnsi="Times New Roman" w:cs="Times New Roman"/>
          <w:lang w:val="en-US" w:eastAsia="zh-CN"/>
        </w:rPr>
        <w:t>″，N28°34′49.</w:t>
      </w:r>
      <w:r>
        <w:rPr>
          <w:rFonts w:hint="eastAsia" w:ascii="Times New Roman" w:hAnsi="Times New Roman" w:cs="Times New Roman"/>
          <w:lang w:val="en-US" w:eastAsia="zh-CN"/>
        </w:rPr>
        <w:t>97</w:t>
      </w:r>
      <w:r>
        <w:rPr>
          <w:rFonts w:hint="default" w:ascii="Times New Roman" w:hAnsi="Times New Roman" w:cs="Times New Roman"/>
          <w:lang w:val="en-US" w:eastAsia="zh-CN"/>
        </w:rPr>
        <w:t>″）左汊。</w:t>
      </w:r>
    </w:p>
    <w:p w14:paraId="0673E06E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8.资阳区新桥河镇杨家洲（上游坐标：E112°16′</w:t>
      </w:r>
      <w:r>
        <w:rPr>
          <w:rFonts w:hint="eastAsia" w:ascii="Times New Roman" w:hAnsi="Times New Roman" w:cs="Times New Roman"/>
          <w:lang w:val="en-US" w:eastAsia="zh-CN"/>
        </w:rPr>
        <w:t>24.45</w:t>
      </w:r>
      <w:r>
        <w:rPr>
          <w:rFonts w:hint="default" w:ascii="Times New Roman" w:hAnsi="Times New Roman" w:cs="Times New Roman"/>
          <w:lang w:val="en-US" w:eastAsia="zh-CN"/>
        </w:rPr>
        <w:t>″，N28°36′</w:t>
      </w:r>
      <w:r>
        <w:rPr>
          <w:rFonts w:hint="eastAsia" w:ascii="Times New Roman" w:hAnsi="Times New Roman" w:cs="Times New Roman"/>
          <w:lang w:val="en-US" w:eastAsia="zh-CN"/>
        </w:rPr>
        <w:t>13.04</w:t>
      </w:r>
      <w:r>
        <w:rPr>
          <w:rFonts w:hint="default" w:ascii="Times New Roman" w:hAnsi="Times New Roman" w:cs="Times New Roman"/>
          <w:lang w:val="en-US" w:eastAsia="zh-CN"/>
        </w:rPr>
        <w:t>″，下游坐标：E112°17′1</w:t>
      </w:r>
      <w:r>
        <w:rPr>
          <w:rFonts w:hint="eastAsia" w:ascii="Times New Roman" w:hAnsi="Times New Roman" w:cs="Times New Roman"/>
          <w:lang w:val="en-US" w:eastAsia="zh-CN"/>
        </w:rPr>
        <w:t>6.26</w:t>
      </w:r>
      <w:r>
        <w:rPr>
          <w:rFonts w:hint="default" w:ascii="Times New Roman" w:hAnsi="Times New Roman" w:cs="Times New Roman"/>
          <w:lang w:val="en-US" w:eastAsia="zh-CN"/>
        </w:rPr>
        <w:t>″，N28°36′5</w:t>
      </w:r>
      <w:r>
        <w:rPr>
          <w:rFonts w:hint="eastAsia" w:ascii="Times New Roman" w:hAnsi="Times New Roman" w:cs="Times New Roman"/>
          <w:lang w:val="en-US" w:eastAsia="zh-CN"/>
        </w:rPr>
        <w:t>5.42</w:t>
      </w:r>
      <w:r>
        <w:rPr>
          <w:rFonts w:hint="default" w:ascii="Times New Roman" w:hAnsi="Times New Roman" w:cs="Times New Roman"/>
          <w:lang w:val="en-US" w:eastAsia="zh-CN"/>
        </w:rPr>
        <w:t>″）右汊。</w:t>
      </w:r>
    </w:p>
    <w:p w14:paraId="24ADEDAA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9.资阳区</w:t>
      </w:r>
      <w:r>
        <w:rPr>
          <w:rFonts w:hint="eastAsia" w:ascii="Times New Roman" w:hAnsi="Times New Roman" w:cs="Times New Roman"/>
          <w:lang w:val="en-US" w:eastAsia="zh-CN"/>
        </w:rPr>
        <w:t>大码头街道办事处</w:t>
      </w:r>
      <w:r>
        <w:rPr>
          <w:rFonts w:hint="default" w:ascii="Times New Roman" w:hAnsi="Times New Roman" w:cs="Times New Roman"/>
          <w:lang w:val="en-US" w:eastAsia="zh-CN"/>
        </w:rPr>
        <w:t>青龙洲（上游坐标：E112°18′47.01″，N28°36′47.08″，下游坐标：E112°18′56.60″，N28°35′45.96″）左汊。</w:t>
      </w:r>
    </w:p>
    <w:p w14:paraId="32129283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10.资阳区大码头街道</w:t>
      </w:r>
      <w:r>
        <w:rPr>
          <w:rFonts w:hint="eastAsia" w:ascii="Times New Roman" w:hAnsi="Times New Roman" w:cs="Times New Roman"/>
          <w:lang w:val="en-US" w:eastAsia="zh-CN"/>
        </w:rPr>
        <w:t>办事处罗浮</w:t>
      </w:r>
      <w:r>
        <w:rPr>
          <w:rFonts w:hint="default" w:ascii="Times New Roman" w:hAnsi="Times New Roman" w:cs="Times New Roman"/>
          <w:lang w:val="en-US" w:eastAsia="zh-CN"/>
        </w:rPr>
        <w:t>洲（上游坐标</w:t>
      </w:r>
      <w:r>
        <w:rPr>
          <w:rFonts w:hint="eastAsia" w:ascii="Times New Roman" w:hAnsi="Times New Roman" w:cs="Times New Roman"/>
          <w:lang w:val="en-US" w:eastAsia="zh-CN"/>
        </w:rPr>
        <w:t>：</w:t>
      </w:r>
      <w:r>
        <w:rPr>
          <w:rFonts w:hint="default" w:ascii="Times New Roman" w:hAnsi="Times New Roman" w:cs="Times New Roman"/>
          <w:lang w:val="en-US" w:eastAsia="zh-CN"/>
        </w:rPr>
        <w:t>E112°18′53.20″，N28°35′58.30″，下游坐标</w:t>
      </w:r>
      <w:r>
        <w:rPr>
          <w:rFonts w:hint="eastAsia" w:ascii="Times New Roman" w:hAnsi="Times New Roman" w:cs="Times New Roman"/>
          <w:lang w:val="en-US" w:eastAsia="zh-CN"/>
        </w:rPr>
        <w:t>：</w:t>
      </w:r>
      <w:r>
        <w:rPr>
          <w:rFonts w:hint="default" w:ascii="Times New Roman" w:hAnsi="Times New Roman" w:cs="Times New Roman"/>
          <w:lang w:val="en-US" w:eastAsia="zh-CN"/>
        </w:rPr>
        <w:t>E112°18′56.84″，N28°35′46.40″）左汊。</w:t>
      </w:r>
    </w:p>
    <w:p w14:paraId="5C794ECD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11</w:t>
      </w:r>
      <w:r>
        <w:rPr>
          <w:rFonts w:hint="default" w:ascii="Times New Roman" w:hAnsi="Times New Roman" w:cs="Times New Roman"/>
          <w:lang w:val="en-US" w:eastAsia="zh-CN"/>
        </w:rPr>
        <w:t>.</w:t>
      </w:r>
      <w:r>
        <w:rPr>
          <w:rFonts w:hint="eastAsia" w:ascii="Times New Roman" w:hAnsi="Times New Roman" w:cs="Times New Roman"/>
          <w:lang w:val="en-US" w:eastAsia="zh-CN"/>
        </w:rPr>
        <w:t>赫山区兰溪镇</w:t>
      </w:r>
      <w:r>
        <w:rPr>
          <w:rFonts w:hint="default" w:ascii="Times New Roman" w:hAnsi="Times New Roman" w:cs="Times New Roman"/>
          <w:lang w:val="en-US" w:eastAsia="zh-CN"/>
        </w:rPr>
        <w:t>十洲公园（上游坐标：E112°23′06.72″，N28°36′23.42″，下游坐标：E112°23′35.17″，N28°36′42.51″）右汊。</w:t>
      </w:r>
    </w:p>
    <w:p w14:paraId="0D54E24E">
      <w:pPr>
        <w:pStyle w:val="3"/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二</w:t>
      </w:r>
      <w:r>
        <w:rPr>
          <w:rFonts w:hint="default" w:ascii="Times New Roman" w:hAnsi="Times New Roman" w:cs="Times New Roman"/>
          <w:lang w:val="en-US" w:eastAsia="zh-CN"/>
        </w:rPr>
        <w:t>、资江支流</w:t>
      </w:r>
    </w:p>
    <w:p w14:paraId="03682860">
      <w:pPr>
        <w:pStyle w:val="4"/>
        <w:bidi w:val="0"/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（一）探溪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探溪河口至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安化县古楼乡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棕树村；通航里程10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公里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。其中，冷水塘至棕树村4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公里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水域为季节性航道。</w:t>
      </w:r>
    </w:p>
    <w:p w14:paraId="32437864">
      <w:pPr>
        <w:pStyle w:val="4"/>
        <w:bidi w:val="0"/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（二）烟溪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烟溪河口至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安化县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烟溪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镇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十八渡；通航里程15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公里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。其中，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双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溪口至十八渡2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公里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水域为季节性航道。</w:t>
      </w:r>
    </w:p>
    <w:p w14:paraId="205A6159">
      <w:pPr>
        <w:pStyle w:val="4"/>
        <w:bidi w:val="0"/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（三）毗溪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毗溪河口至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安化县南金乡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连湾；通航里程13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公里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。</w:t>
      </w:r>
    </w:p>
    <w:p w14:paraId="2E484BF0">
      <w:pPr>
        <w:pStyle w:val="4"/>
        <w:bidi w:val="0"/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（四）杨桃溪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杨桃溪河口至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安化县马路镇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天鹅村；通航里程7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公里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。</w:t>
      </w:r>
    </w:p>
    <w:p w14:paraId="004EA6C2">
      <w:pPr>
        <w:pStyle w:val="4"/>
        <w:bidi w:val="0"/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（五）对口溪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对口溪河口至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安化县柘溪镇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装卸码头；通航里程1.8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公里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。</w:t>
      </w:r>
    </w:p>
    <w:p w14:paraId="457D36E6">
      <w:pPr>
        <w:pStyle w:val="4"/>
        <w:bidi w:val="0"/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（六）志溪河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志溪河河口至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赫山区会龙山街道办事处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志溪河桥；通航里程0.6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公里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。</w:t>
      </w:r>
    </w:p>
    <w:p w14:paraId="0338BC13">
      <w:pPr>
        <w:pStyle w:val="3"/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三</w:t>
      </w:r>
      <w:r>
        <w:rPr>
          <w:rFonts w:hint="default" w:ascii="Times New Roman" w:hAnsi="Times New Roman" w:cs="Times New Roman"/>
          <w:lang w:val="en-US" w:eastAsia="zh-CN"/>
        </w:rPr>
        <w:t>、洞庭湖水系</w:t>
      </w:r>
    </w:p>
    <w:p w14:paraId="69F86A2C">
      <w:pPr>
        <w:pStyle w:val="4"/>
        <w:bidi w:val="0"/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（一）资水东支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上界为甘溪港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口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（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资阳区沙头镇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）、下界为八字哨（赫山区八字哨镇与湘阴县交界水域）；通航里程20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公里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。</w:t>
      </w:r>
    </w:p>
    <w:p w14:paraId="5043206B">
      <w:pPr>
        <w:pStyle w:val="4"/>
        <w:bidi w:val="0"/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（二）澧资航道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上界为白沙口（沅江市琼湖街道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办事处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，常鲇航道与澧资航道交汇处）、下界为甘溪港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口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（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资阳区沙头镇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）；通航里程36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公里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。</w:t>
      </w:r>
    </w:p>
    <w:p w14:paraId="33228090">
      <w:pPr>
        <w:pStyle w:val="4"/>
        <w:bidi w:val="0"/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（三）常鲇航道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上界为巴南湖（沅江市新湾镇与汉寿县交界水域）、下界为小山塘（沅江市漉湖湿地保护与发展事务中心与湘阴县交界水域）；通航里程 108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公里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。</w:t>
      </w:r>
    </w:p>
    <w:p w14:paraId="432E8940">
      <w:pPr>
        <w:pStyle w:val="4"/>
        <w:bidi w:val="0"/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常鲇航道通航水域不包括下列江心洲汊河：</w:t>
      </w:r>
    </w:p>
    <w:p w14:paraId="079564A7">
      <w:pPr>
        <w:pStyle w:val="4"/>
        <w:bidi w:val="0"/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cs="Times New Roman"/>
          <w:highlight w:val="none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沅江市泗湖山镇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净下洲（上游坐标：E112°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32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′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1.74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″，N28°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57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′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50.33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″，下游坐标：E112°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37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′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29.94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″，N28°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58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′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31.12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″）左汊。</w:t>
      </w:r>
    </w:p>
    <w:p w14:paraId="13883EE6">
      <w:pPr>
        <w:pStyle w:val="4"/>
        <w:bidi w:val="0"/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2.沅江市黄茅洲镇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洪门洲（上游坐标：E112°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31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′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24.33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″，N28°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57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′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15.32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″，下游坐标：E112°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31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′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52.76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″，N28°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57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′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36.67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″）右汊。</w:t>
      </w:r>
    </w:p>
    <w:p w14:paraId="449278D6">
      <w:pPr>
        <w:pStyle w:val="4"/>
        <w:bidi w:val="0"/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（四）淞澧洪道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上界为白蚌口（南县武圣宫镇与汉寿县交界水域）、下界为茅草街（南县茅草街镇）；通航里程35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公里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。</w:t>
      </w:r>
    </w:p>
    <w:p w14:paraId="3F755A59">
      <w:pPr>
        <w:pStyle w:val="4"/>
        <w:bidi w:val="0"/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（五）南茅运河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上界为南洲（南县南洲镇）、下界为茅草街（南县茅草街镇）；通航里程41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公里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。</w:t>
      </w:r>
    </w:p>
    <w:p w14:paraId="0D760183">
      <w:pPr>
        <w:pStyle w:val="4"/>
        <w:bidi w:val="0"/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lang w:val="en-US" w:eastAsia="zh-CN"/>
        </w:rPr>
        <w:t>（六）塞阳运河</w:t>
      </w:r>
      <w:r>
        <w:rPr>
          <w:rFonts w:hint="eastAsia" w:ascii="Times New Roman" w:hAnsi="Times New Roman" w:cs="Times New Roman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lang w:val="en-US" w:eastAsia="zh-CN" w:bidi="ar-SA"/>
        </w:rPr>
        <w:t>上界为黄茅洲船闸（沅江市黄茅洲镇）、下界为五门闸（沅江市南大膳镇）；通航里程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lang w:val="en-US" w:eastAsia="zh-CN" w:bidi="ar-SA"/>
        </w:rPr>
        <w:t>30公里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lang w:val="en-US" w:eastAsia="zh-CN" w:bidi="ar-SA"/>
        </w:rPr>
        <w:t>。</w:t>
      </w:r>
    </w:p>
    <w:p w14:paraId="7AE3E1C0">
      <w:pPr>
        <w:pStyle w:val="3"/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四、季节性航道</w:t>
      </w:r>
    </w:p>
    <w:p w14:paraId="071BDF3A">
      <w:pPr>
        <w:pStyle w:val="4"/>
        <w:bidi w:val="0"/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（一）</w:t>
      </w:r>
      <w:r>
        <w:rPr>
          <w:rFonts w:hint="default" w:ascii="Times New Roman" w:hAnsi="Times New Roman" w:cs="Times New Roman"/>
          <w:sz w:val="36"/>
          <w:szCs w:val="36"/>
          <w:highlight w:val="none"/>
          <w:lang w:val="en-US" w:eastAsia="zh-CN"/>
        </w:rPr>
        <w:t>资水洪道（西支）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上界为毛角口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（赫山区兰溪镇）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、下界为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柘头河（资阳区茈湖口镇、明朗采区入口）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；通航里程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1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5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公里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。</w:t>
      </w:r>
    </w:p>
    <w:p w14:paraId="7479C449">
      <w:pPr>
        <w:pStyle w:val="4"/>
        <w:bidi w:val="0"/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（二）藕池东支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上界为扇子拐（</w:t>
      </w:r>
      <w:r>
        <w:rPr>
          <w:rFonts w:hint="default" w:ascii="Times New Roman" w:hAnsi="Times New Roman" w:eastAsia="仿宋_GB2312" w:cs="Times New Roman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南县浪拔湖镇与华容县交界水域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）、下界为南华港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南县明山头镇与华容县交界水域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；通航里程47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公里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。</w:t>
      </w:r>
    </w:p>
    <w:p w14:paraId="2C6A75E5">
      <w:pPr>
        <w:pStyle w:val="4"/>
        <w:bidi w:val="0"/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（三）藕池中支1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上界为陈家岭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南县麻河口镇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与湖北交界水域）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、下界为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茅草街（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南县茅草街镇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；通航里程61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公里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。</w:t>
      </w:r>
    </w:p>
    <w:p w14:paraId="67F2F853">
      <w:pPr>
        <w:pStyle w:val="4"/>
        <w:bidi w:val="0"/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（四）藕池中支2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上界为陈家岭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南县麻河口镇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与湖北交界水域）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、下界为南县华美垸（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南县浪拔湖镇，藕池中支2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与藕池中支1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交汇处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）；通航里程23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公里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。</w:t>
      </w:r>
    </w:p>
    <w:p w14:paraId="66366F25">
      <w:pPr>
        <w:pStyle w:val="4"/>
        <w:bidi w:val="0"/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（五）藕池西支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上界为麻河口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南县麻河口镇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）、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下界为太白洲（南县厂窖镇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，藕池西支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与藕池中支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1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交汇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处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）；通航里程11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公里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。</w:t>
      </w:r>
    </w:p>
    <w:p w14:paraId="421DF9FE">
      <w:pPr>
        <w:pStyle w:val="4"/>
        <w:bidi w:val="0"/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lang w:val="en-US" w:eastAsia="zh-CN"/>
        </w:rPr>
        <w:t>（六）篙竹河</w:t>
      </w:r>
      <w:r>
        <w:rPr>
          <w:rFonts w:hint="eastAsia" w:ascii="Times New Roman" w:hAnsi="Times New Roman" w:cs="Times New Roman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lang w:val="en-US" w:eastAsia="zh-CN" w:bidi="ar-SA"/>
        </w:rPr>
        <w:t>上界为挖口子（沅江市共华镇）、下界为荷叶湖（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lang w:val="en-US" w:eastAsia="zh-CN" w:bidi="ar-SA"/>
        </w:rPr>
        <w:t>沅江市茶盘洲镇与湘阴县交界水域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lang w:val="en-US" w:eastAsia="zh-CN" w:bidi="ar-SA"/>
        </w:rPr>
        <w:t>）；通航里程 59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lang w:val="en-US" w:eastAsia="zh-CN" w:bidi="ar-SA"/>
        </w:rPr>
        <w:t>公里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lang w:val="en-US" w:eastAsia="zh-CN" w:bidi="ar-SA"/>
        </w:rPr>
        <w:t>。</w:t>
      </w:r>
      <w:bookmarkStart w:id="0" w:name="_GoBack"/>
      <w:bookmarkEnd w:id="0"/>
    </w:p>
    <w:p w14:paraId="449FA311"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篙竹河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lang w:val="en-US" w:eastAsia="zh-CN" w:bidi="ar-SA"/>
        </w:rPr>
        <w:t>通航水域不包括</w:t>
      </w:r>
      <w:r>
        <w:rPr>
          <w:rFonts w:hint="default"/>
          <w:lang w:val="en-US" w:eastAsia="zh-CN"/>
        </w:rPr>
        <w:t>下列江心洲汊河</w:t>
      </w:r>
      <w:r>
        <w:rPr>
          <w:rFonts w:hint="eastAsia"/>
          <w:lang w:val="en-US" w:eastAsia="zh-CN"/>
        </w:rPr>
        <w:t>：</w:t>
      </w:r>
    </w:p>
    <w:p w14:paraId="4B5AD6C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沅江市南洞庭湿地保护与发展事务中心黄土包（上游坐标：</w:t>
      </w:r>
      <w:r>
        <w:rPr>
          <w:rFonts w:hint="default" w:ascii="Times New Roman" w:hAnsi="Times New Roman" w:cs="Times New Roman"/>
          <w:lang w:val="en-US" w:eastAsia="zh-CN"/>
        </w:rPr>
        <w:t>E112°26′56.79″</w:t>
      </w:r>
      <w:r>
        <w:rPr>
          <w:rFonts w:hint="eastAsia" w:ascii="Times New Roman" w:hAnsi="Times New Roman" w:cs="Times New Roman"/>
          <w:lang w:val="en-US" w:eastAsia="zh-CN"/>
        </w:rPr>
        <w:t>，</w:t>
      </w:r>
      <w:r>
        <w:rPr>
          <w:rFonts w:hint="default" w:ascii="Times New Roman" w:hAnsi="Times New Roman" w:cs="Times New Roman"/>
          <w:lang w:val="en-US" w:eastAsia="zh-CN"/>
        </w:rPr>
        <w:t>N28°54′39.49″</w:t>
      </w:r>
      <w:r>
        <w:rPr>
          <w:rFonts w:hint="default" w:ascii="Times New Roman" w:hAnsi="Times New Roman" w:cs="Times New Roman"/>
          <w:lang w:val="en-US" w:eastAsia="zh-CN"/>
        </w:rPr>
        <w:t>，下游坐标：E112°28′4.75″，N28°55′0.03″</w:t>
      </w:r>
      <w:r>
        <w:rPr>
          <w:rFonts w:hint="default"/>
          <w:lang w:val="en-US" w:eastAsia="zh-CN"/>
        </w:rPr>
        <w:t>）</w:t>
      </w:r>
      <w:r>
        <w:rPr>
          <w:rFonts w:hint="eastAsia"/>
          <w:lang w:val="en-US" w:eastAsia="zh-CN"/>
        </w:rPr>
        <w:t>左</w:t>
      </w:r>
      <w:r>
        <w:rPr>
          <w:rFonts w:hint="default"/>
          <w:lang w:val="en-US" w:eastAsia="zh-CN"/>
        </w:rPr>
        <w:t>汊。</w:t>
      </w:r>
    </w:p>
    <w:p w14:paraId="129337AE">
      <w:pPr>
        <w:pStyle w:val="4"/>
        <w:bidi w:val="0"/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lang w:val="en-US" w:eastAsia="zh-CN"/>
        </w:rPr>
        <w:t>（七）</w:t>
      </w:r>
      <w:r>
        <w:rPr>
          <w:rFonts w:hint="eastAsia" w:ascii="Times New Roman" w:hAnsi="Times New Roman" w:cs="Times New Roman"/>
          <w:lang w:val="en-US" w:eastAsia="zh-CN"/>
        </w:rPr>
        <w:t>沅江市</w:t>
      </w:r>
      <w:r>
        <w:rPr>
          <w:rFonts w:hint="default" w:ascii="Times New Roman" w:hAnsi="Times New Roman" w:cs="Times New Roman"/>
          <w:lang w:val="en-US" w:eastAsia="zh-CN"/>
        </w:rPr>
        <w:t>客运码头</w:t>
      </w:r>
      <w:r>
        <w:rPr>
          <w:rFonts w:hint="eastAsia" w:ascii="Times New Roman" w:hAnsi="Times New Roman" w:cs="Times New Roman"/>
          <w:lang w:val="en-US" w:eastAsia="zh-CN"/>
        </w:rPr>
        <w:t>－</w:t>
      </w:r>
      <w:r>
        <w:rPr>
          <w:rFonts w:hint="default" w:ascii="Times New Roman" w:hAnsi="Times New Roman" w:cs="Times New Roman"/>
          <w:lang w:val="en-US" w:eastAsia="zh-CN"/>
        </w:rPr>
        <w:t>南洞庭湿地保护与发展事务中心</w:t>
      </w:r>
      <w:r>
        <w:rPr>
          <w:rFonts w:hint="eastAsia" w:ascii="Times New Roman" w:hAnsi="Times New Roman" w:cs="Times New Roman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lang w:val="en-US" w:eastAsia="zh-CN" w:bidi="ar-SA"/>
        </w:rPr>
        <w:t>上界为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lang w:val="en-US" w:eastAsia="zh-CN" w:bidi="ar-SA"/>
        </w:rPr>
        <w:t>沅江市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lang w:val="en-US" w:eastAsia="zh-CN" w:bidi="ar-SA"/>
        </w:rPr>
        <w:t>客运码头（沅江市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lang w:val="en-US" w:eastAsia="zh-CN" w:bidi="ar-SA"/>
        </w:rPr>
        <w:t>琼湖街道办事处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lang w:val="en-US" w:eastAsia="zh-CN" w:bidi="ar-SA"/>
        </w:rPr>
        <w:t>）、下界为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lang w:val="en-US" w:eastAsia="zh-CN" w:bidi="ar-SA"/>
        </w:rPr>
        <w:t>沅江市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lang w:val="en-US" w:eastAsia="zh-CN" w:bidi="ar-SA"/>
        </w:rPr>
        <w:t>南洞庭湿地保护与发展事务中心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lang w:val="en-US" w:eastAsia="zh-CN" w:bidi="ar-SA"/>
        </w:rPr>
        <w:t>码头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lang w:val="en-US" w:eastAsia="zh-CN" w:bidi="ar-SA"/>
        </w:rPr>
        <w:t>；通航里程25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4"/>
          <w:lang w:val="en-US" w:eastAsia="zh-CN" w:bidi="ar-SA"/>
        </w:rPr>
        <w:t>公里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lang w:val="en-US" w:eastAsia="zh-CN" w:bidi="ar-SA"/>
        </w:rPr>
        <w:t>。</w:t>
      </w:r>
    </w:p>
    <w:p w14:paraId="3BBB8BE8">
      <w:pPr>
        <w:pStyle w:val="3"/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五、</w:t>
      </w:r>
      <w:r>
        <w:rPr>
          <w:rFonts w:hint="eastAsia" w:ascii="Times New Roman" w:hAnsi="Times New Roman" w:cs="Times New Roman"/>
          <w:lang w:val="en-US" w:eastAsia="zh-CN"/>
        </w:rPr>
        <w:t>专用</w:t>
      </w:r>
      <w:r>
        <w:rPr>
          <w:rFonts w:hint="default" w:ascii="Times New Roman" w:hAnsi="Times New Roman" w:cs="Times New Roman"/>
          <w:lang w:val="en-US" w:eastAsia="zh-CN"/>
        </w:rPr>
        <w:t>渡运水域</w:t>
      </w:r>
    </w:p>
    <w:p w14:paraId="051F4A03">
      <w:pPr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eastAsia" w:ascii="Times New Roman" w:hAnsi="Times New Roman" w:eastAsia="楷体" w:cs="Times New Roman"/>
          <w:highlight w:val="none"/>
          <w:lang w:val="en-US" w:eastAsia="zh-CN"/>
        </w:rPr>
        <w:t>（一）</w:t>
      </w:r>
      <w:r>
        <w:rPr>
          <w:rFonts w:hint="default" w:ascii="Times New Roman" w:hAnsi="Times New Roman" w:eastAsia="楷体" w:cs="Times New Roman"/>
          <w:highlight w:val="none"/>
          <w:lang w:val="en-US" w:eastAsia="zh-CN"/>
        </w:rPr>
        <w:t>摇头河渡口水域。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所属水域：黄家湖（资阳区），渡口名称：摇头河渡口，通航水域范围：渡运航线上下游100米。</w:t>
      </w:r>
    </w:p>
    <w:p w14:paraId="284346A3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eastAsia="楷体" w:cs="Times New Roman"/>
          <w:lang w:val="en-US" w:eastAsia="zh-CN"/>
        </w:rPr>
        <w:t>（二）</w:t>
      </w:r>
      <w:r>
        <w:rPr>
          <w:rFonts w:hint="default" w:ascii="Times New Roman" w:hAnsi="Times New Roman" w:eastAsia="楷体" w:cs="Times New Roman"/>
          <w:lang w:val="en-US" w:eastAsia="zh-CN"/>
        </w:rPr>
        <w:t>松木塘渡口水域。</w:t>
      </w:r>
      <w:r>
        <w:rPr>
          <w:rFonts w:hint="default" w:ascii="Times New Roman" w:hAnsi="Times New Roman" w:cs="Times New Roman"/>
          <w:lang w:val="en-US" w:eastAsia="zh-CN"/>
        </w:rPr>
        <w:t>所属水域：桃花江水库（桃江县），渡口名称：松木塘渡口，通航水域范围：渡运航线上下游100米。</w:t>
      </w:r>
    </w:p>
    <w:p w14:paraId="34D656D0"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eastAsia="楷体" w:cs="Times New Roman"/>
          <w:lang w:val="en-US" w:eastAsia="zh-CN"/>
        </w:rPr>
        <w:t>（三）志成渡口水域。</w:t>
      </w:r>
      <w:r>
        <w:rPr>
          <w:rFonts w:hint="eastAsia" w:ascii="Times New Roman" w:hAnsi="Times New Roman" w:cs="Times New Roman"/>
          <w:lang w:val="en-US" w:eastAsia="zh-CN"/>
        </w:rPr>
        <w:t>所属水域：常鲇航道（沅江市）净下洲左侧汊河，渡口名称：志成渡口，通航水域范围：渡运航线上下游 100 米。</w:t>
      </w:r>
    </w:p>
    <w:p w14:paraId="79916479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eastAsia="楷体" w:cs="Times New Roman"/>
          <w:lang w:val="en-US" w:eastAsia="zh-CN"/>
        </w:rPr>
        <w:t>（四）</w:t>
      </w:r>
      <w:r>
        <w:rPr>
          <w:rFonts w:hint="default" w:ascii="Times New Roman" w:hAnsi="Times New Roman" w:eastAsia="楷体" w:cs="Times New Roman"/>
          <w:lang w:val="en-US" w:eastAsia="zh-CN"/>
        </w:rPr>
        <w:t>明朗山渡口水域。</w:t>
      </w:r>
      <w:r>
        <w:rPr>
          <w:rFonts w:hint="default" w:ascii="Times New Roman" w:hAnsi="Times New Roman" w:cs="Times New Roman"/>
          <w:lang w:val="en-US" w:eastAsia="zh-CN"/>
        </w:rPr>
        <w:t>所属水域：</w:t>
      </w:r>
      <w:r>
        <w:rPr>
          <w:rFonts w:hint="eastAsia" w:ascii="Times New Roman" w:hAnsi="Times New Roman" w:cs="Times New Roman"/>
          <w:lang w:val="en-US" w:eastAsia="zh-CN"/>
        </w:rPr>
        <w:t>南洞庭湖（沅江市）</w:t>
      </w:r>
      <w:r>
        <w:rPr>
          <w:rFonts w:hint="default" w:ascii="Times New Roman" w:hAnsi="Times New Roman" w:cs="Times New Roman"/>
          <w:lang w:val="en-US" w:eastAsia="zh-CN"/>
        </w:rPr>
        <w:t>，渡口名称：明朗山渡口，通航水域范围：渡运航线上下100游米。</w:t>
      </w:r>
    </w:p>
    <w:p w14:paraId="74197899">
      <w:pP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楷体" w:cs="Times New Roman"/>
          <w:highlight w:val="none"/>
          <w:lang w:val="en-US" w:eastAsia="zh-CN"/>
        </w:rPr>
        <w:t>（五）</w:t>
      </w:r>
      <w:r>
        <w:rPr>
          <w:rFonts w:hint="default" w:ascii="Times New Roman" w:hAnsi="Times New Roman" w:eastAsia="楷体" w:cs="Times New Roman"/>
          <w:highlight w:val="none"/>
          <w:lang w:val="en-US" w:eastAsia="zh-CN"/>
        </w:rPr>
        <w:t>芸景村二号渡口水域。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所属水域</w:t>
      </w:r>
      <w:r>
        <w:rPr>
          <w:rFonts w:hint="eastAsia" w:ascii="Times New Roman" w:hAnsi="Times New Roman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：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金盆运河</w:t>
      </w:r>
      <w:r>
        <w:rPr>
          <w:rFonts w:hint="eastAsia" w:ascii="Times New Roman" w:hAnsi="Times New Roman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大通湖区</w:t>
      </w:r>
      <w:r>
        <w:rPr>
          <w:rFonts w:hint="eastAsia" w:ascii="Times New Roman" w:hAnsi="Times New Roman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，渡口名称</w:t>
      </w:r>
      <w:r>
        <w:rPr>
          <w:rFonts w:hint="eastAsia" w:ascii="Times New Roman" w:hAnsi="Times New Roman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：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芸景村二号渡口，通航水域范围</w:t>
      </w:r>
      <w:r>
        <w:rPr>
          <w:rFonts w:hint="eastAsia" w:ascii="Times New Roman" w:hAnsi="Times New Roman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：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渡运航线上下游100米。</w:t>
      </w:r>
    </w:p>
    <w:p w14:paraId="4F701022">
      <w:pP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楷体" w:cs="Times New Roman"/>
          <w:highlight w:val="none"/>
          <w:lang w:val="en-US" w:eastAsia="zh-CN"/>
        </w:rPr>
        <w:t>（六）</w:t>
      </w:r>
      <w:r>
        <w:rPr>
          <w:rFonts w:hint="default" w:ascii="Times New Roman" w:hAnsi="Times New Roman" w:eastAsia="楷体" w:cs="Times New Roman"/>
          <w:highlight w:val="none"/>
          <w:lang w:val="en-US" w:eastAsia="zh-CN"/>
        </w:rPr>
        <w:t>芸景村三号渡口水域。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所属水域</w:t>
      </w:r>
      <w:r>
        <w:rPr>
          <w:rFonts w:hint="eastAsia" w:ascii="Times New Roman" w:hAnsi="Times New Roman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：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金盆运河</w:t>
      </w:r>
      <w:r>
        <w:rPr>
          <w:rFonts w:hint="eastAsia" w:ascii="Times New Roman" w:hAnsi="Times New Roman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大通湖区</w:t>
      </w:r>
      <w:r>
        <w:rPr>
          <w:rFonts w:hint="eastAsia" w:ascii="Times New Roman" w:hAnsi="Times New Roman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，渡口名称</w:t>
      </w:r>
      <w:r>
        <w:rPr>
          <w:rFonts w:hint="eastAsia" w:ascii="Times New Roman" w:hAnsi="Times New Roman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：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芸景村三号渡口，通航水域范围</w:t>
      </w:r>
      <w:r>
        <w:rPr>
          <w:rFonts w:hint="eastAsia" w:ascii="Times New Roman" w:hAnsi="Times New Roman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：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渡运航线上下游100米。</w:t>
      </w:r>
    </w:p>
    <w:p w14:paraId="6FB96EED">
      <w:pP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楷体" w:cs="Times New Roman"/>
          <w:highlight w:val="none"/>
          <w:lang w:val="en-US" w:eastAsia="zh-CN"/>
        </w:rPr>
        <w:t>（七）</w:t>
      </w:r>
      <w:r>
        <w:rPr>
          <w:rFonts w:hint="default" w:ascii="Times New Roman" w:hAnsi="Times New Roman" w:eastAsia="楷体" w:cs="Times New Roman"/>
          <w:highlight w:val="none"/>
          <w:lang w:val="en-US" w:eastAsia="zh-CN"/>
        </w:rPr>
        <w:t>河坝镇王家湖一号渡口水域。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所属水域</w:t>
      </w:r>
      <w:r>
        <w:rPr>
          <w:rFonts w:hint="eastAsia" w:ascii="Times New Roman" w:hAnsi="Times New Roman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：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金盆运河</w:t>
      </w:r>
      <w:r>
        <w:rPr>
          <w:rFonts w:hint="eastAsia" w:ascii="Times New Roman" w:hAnsi="Times New Roman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大通湖区</w:t>
      </w:r>
      <w:r>
        <w:rPr>
          <w:rFonts w:hint="eastAsia" w:ascii="Times New Roman" w:hAnsi="Times New Roman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，渡口名称</w:t>
      </w:r>
      <w:r>
        <w:rPr>
          <w:rFonts w:hint="eastAsia" w:ascii="Times New Roman" w:hAnsi="Times New Roman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：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河坝镇王家湖一号渡口，通航水域范围</w:t>
      </w:r>
      <w:r>
        <w:rPr>
          <w:rFonts w:hint="eastAsia" w:ascii="Times New Roman" w:hAnsi="Times New Roman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：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highlight w:val="none"/>
          <w:lang w:val="en-US" w:eastAsia="zh-CN" w:bidi="ar-SA"/>
        </w:rPr>
        <w:t>渡运航线上下游100米。</w:t>
      </w:r>
    </w:p>
    <w:p w14:paraId="66376CA0">
      <w:pPr>
        <w:pStyle w:val="3"/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六、</w:t>
      </w:r>
      <w:r>
        <w:rPr>
          <w:rFonts w:hint="default" w:ascii="Times New Roman" w:hAnsi="Times New Roman" w:cs="Times New Roman"/>
          <w:lang w:val="en-US" w:eastAsia="zh-CN"/>
        </w:rPr>
        <w:t>其他说明</w:t>
      </w:r>
    </w:p>
    <w:p w14:paraId="6A184AA6">
      <w:pP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bCs w:val="0"/>
          <w:kern w:val="2"/>
          <w:sz w:val="32"/>
          <w:szCs w:val="24"/>
          <w:lang w:val="en-US" w:eastAsia="zh-CN" w:bidi="ar-SA"/>
        </w:rPr>
        <w:t>（一）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lang w:val="en-US" w:eastAsia="zh-CN" w:bidi="ar-SA"/>
        </w:rPr>
        <w:t>益阳市与相邻</w:t>
      </w:r>
      <w:r>
        <w:rPr>
          <w:rFonts w:hint="eastAsia" w:ascii="Times New Roman" w:hAnsi="Times New Roman" w:cs="Times New Roman"/>
          <w:bCs w:val="0"/>
          <w:kern w:val="2"/>
          <w:sz w:val="32"/>
          <w:szCs w:val="24"/>
          <w:lang w:val="en-US" w:eastAsia="zh-CN" w:bidi="ar-SA"/>
        </w:rPr>
        <w:t>省、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lang w:val="en-US" w:eastAsia="zh-CN" w:bidi="ar-SA"/>
        </w:rPr>
        <w:t>市</w:t>
      </w:r>
      <w:r>
        <w:rPr>
          <w:rFonts w:hint="eastAsia" w:ascii="Times New Roman" w:hAnsi="Times New Roman" w:cs="Times New Roman"/>
          <w:bCs w:val="0"/>
          <w:kern w:val="2"/>
          <w:sz w:val="32"/>
          <w:szCs w:val="24"/>
          <w:lang w:val="en-US" w:eastAsia="zh-CN" w:bidi="ar-SA"/>
        </w:rPr>
        <w:t>（县）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24"/>
          <w:lang w:val="en-US" w:eastAsia="zh-CN" w:bidi="ar-SA"/>
        </w:rPr>
        <w:t>的交界水域以行政辖区划界为依据。</w:t>
      </w:r>
    </w:p>
    <w:p w14:paraId="4AE3A12F">
      <w:pPr>
        <w:rPr>
          <w:rFonts w:hint="eastAsia" w:ascii="Times New Roman" w:hAnsi="Times New Roman" w:cs="Times New Roman"/>
          <w:bCs w:val="0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bCs w:val="0"/>
          <w:kern w:val="2"/>
          <w:sz w:val="32"/>
          <w:szCs w:val="24"/>
          <w:lang w:val="en-US" w:eastAsia="zh-CN" w:bidi="ar-SA"/>
        </w:rPr>
        <w:t>（二）上述通航水域范围</w:t>
      </w:r>
      <w:r>
        <w:rPr>
          <w:rFonts w:hint="default" w:ascii="Times New Roman" w:hAnsi="Times New Roman" w:cs="Times New Roman"/>
          <w:bCs w:val="0"/>
          <w:kern w:val="2"/>
          <w:sz w:val="32"/>
          <w:szCs w:val="24"/>
          <w:lang w:val="en-US" w:eastAsia="zh-CN" w:bidi="ar-SA"/>
        </w:rPr>
        <w:t>内经省、市、县人民政府批准的砂石采挖区</w:t>
      </w:r>
      <w:r>
        <w:rPr>
          <w:rFonts w:hint="eastAsia" w:ascii="Times New Roman" w:hAnsi="Times New Roman" w:cs="Times New Roman"/>
          <w:bCs w:val="0"/>
          <w:kern w:val="2"/>
          <w:sz w:val="32"/>
          <w:szCs w:val="24"/>
          <w:lang w:val="en-US" w:eastAsia="zh-CN" w:bidi="ar-SA"/>
        </w:rPr>
        <w:t>、</w:t>
      </w:r>
      <w:r>
        <w:rPr>
          <w:rFonts w:hint="default" w:ascii="Times New Roman" w:hAnsi="Times New Roman" w:cs="Times New Roman"/>
          <w:bCs w:val="0"/>
          <w:kern w:val="2"/>
          <w:sz w:val="32"/>
          <w:szCs w:val="24"/>
          <w:lang w:val="en-US" w:eastAsia="zh-CN" w:bidi="ar-SA"/>
        </w:rPr>
        <w:t>水工程管理、保护范围</w:t>
      </w:r>
      <w:r>
        <w:rPr>
          <w:rFonts w:hint="eastAsia" w:ascii="Times New Roman" w:hAnsi="Times New Roman" w:cs="Times New Roman"/>
          <w:bCs w:val="0"/>
          <w:kern w:val="2"/>
          <w:sz w:val="32"/>
          <w:szCs w:val="24"/>
          <w:lang w:val="en-US" w:eastAsia="zh-CN" w:bidi="ar-SA"/>
        </w:rPr>
        <w:t>和其他专用水域（如：专用渔场、专用体育训练健身水域、专用景区水域、专用涉水娱乐水域等）</w:t>
      </w:r>
      <w:r>
        <w:rPr>
          <w:rFonts w:hint="default" w:ascii="Times New Roman" w:hAnsi="Times New Roman" w:cs="Times New Roman"/>
          <w:bCs w:val="0"/>
          <w:kern w:val="2"/>
          <w:sz w:val="32"/>
          <w:szCs w:val="24"/>
          <w:lang w:val="en-US" w:eastAsia="zh-CN" w:bidi="ar-SA"/>
        </w:rPr>
        <w:t>为非通航水域</w:t>
      </w:r>
      <w:r>
        <w:rPr>
          <w:rFonts w:hint="eastAsia" w:ascii="Times New Roman" w:hAnsi="Times New Roman" w:cs="Times New Roman"/>
          <w:bCs w:val="0"/>
          <w:kern w:val="2"/>
          <w:sz w:val="32"/>
          <w:szCs w:val="24"/>
          <w:lang w:val="en-US" w:eastAsia="zh-CN" w:bidi="ar-SA"/>
        </w:rPr>
        <w:t>。</w:t>
      </w:r>
    </w:p>
    <w:p w14:paraId="7B582DD6">
      <w:pPr>
        <w:rPr>
          <w:rFonts w:hint="default" w:ascii="Times New Roman" w:hAnsi="Times New Roman" w:cs="Times New Roman"/>
          <w:bCs w:val="0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bCs w:val="0"/>
          <w:kern w:val="2"/>
          <w:sz w:val="32"/>
          <w:szCs w:val="24"/>
          <w:lang w:val="en-US" w:eastAsia="zh-CN" w:bidi="ar-SA"/>
        </w:rPr>
        <w:t>（三）上述专用</w:t>
      </w:r>
      <w:r>
        <w:rPr>
          <w:rFonts w:hint="default" w:ascii="Times New Roman" w:hAnsi="Times New Roman" w:cs="Times New Roman"/>
          <w:bCs w:val="0"/>
          <w:kern w:val="2"/>
          <w:sz w:val="32"/>
          <w:szCs w:val="24"/>
          <w:lang w:val="en-US" w:eastAsia="zh-CN" w:bidi="ar-SA"/>
        </w:rPr>
        <w:t>渡运水域所在渡口经属地</w:t>
      </w:r>
      <w:r>
        <w:rPr>
          <w:rFonts w:hint="eastAsia" w:ascii="Times New Roman" w:hAnsi="Times New Roman" w:cs="Times New Roman"/>
          <w:bCs w:val="0"/>
          <w:kern w:val="2"/>
          <w:sz w:val="32"/>
          <w:szCs w:val="24"/>
          <w:lang w:val="en-US" w:eastAsia="zh-CN" w:bidi="ar-SA"/>
        </w:rPr>
        <w:t>县级</w:t>
      </w:r>
      <w:r>
        <w:rPr>
          <w:rFonts w:hint="default" w:ascii="Times New Roman" w:hAnsi="Times New Roman" w:cs="Times New Roman"/>
          <w:bCs w:val="0"/>
          <w:kern w:val="2"/>
          <w:sz w:val="32"/>
          <w:szCs w:val="24"/>
          <w:lang w:val="en-US" w:eastAsia="zh-CN" w:bidi="ar-SA"/>
        </w:rPr>
        <w:t>人民政府批准撤销后，该水域自动变</w:t>
      </w:r>
      <w:r>
        <w:rPr>
          <w:rFonts w:hint="eastAsia" w:ascii="Times New Roman" w:hAnsi="Times New Roman" w:cs="Times New Roman"/>
          <w:bCs w:val="0"/>
          <w:kern w:val="2"/>
          <w:sz w:val="32"/>
          <w:szCs w:val="24"/>
          <w:lang w:val="en-US" w:eastAsia="zh-CN" w:bidi="ar-SA"/>
        </w:rPr>
        <w:t>更</w:t>
      </w:r>
      <w:r>
        <w:rPr>
          <w:rFonts w:hint="default" w:ascii="Times New Roman" w:hAnsi="Times New Roman" w:cs="Times New Roman"/>
          <w:bCs w:val="0"/>
          <w:kern w:val="2"/>
          <w:sz w:val="32"/>
          <w:szCs w:val="24"/>
          <w:lang w:val="en-US" w:eastAsia="zh-CN" w:bidi="ar-SA"/>
        </w:rPr>
        <w:t>为非通航水域。</w:t>
      </w:r>
    </w:p>
    <w:p w14:paraId="3DBB160E">
      <w:pPr>
        <w:rPr>
          <w:rFonts w:hint="default" w:ascii="Times New Roman" w:hAnsi="Times New Roman" w:cs="Times New Roman"/>
          <w:bCs w:val="0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bCs w:val="0"/>
          <w:kern w:val="2"/>
          <w:sz w:val="32"/>
          <w:szCs w:val="24"/>
          <w:lang w:val="en-US" w:eastAsia="zh-CN" w:bidi="ar-SA"/>
        </w:rPr>
        <w:t>（四）</w:t>
      </w:r>
      <w:r>
        <w:rPr>
          <w:rFonts w:hint="default" w:ascii="Times New Roman" w:hAnsi="Times New Roman" w:cs="Times New Roman"/>
          <w:bCs w:val="0"/>
          <w:kern w:val="2"/>
          <w:sz w:val="32"/>
          <w:szCs w:val="24"/>
          <w:lang w:val="en-US" w:eastAsia="zh-CN" w:bidi="ar-SA"/>
        </w:rPr>
        <w:t>其他未经认定的水域均为非通航水域。</w:t>
      </w:r>
    </w:p>
    <w:p w14:paraId="6E299694">
      <w:pPr>
        <w:rPr>
          <w:rFonts w:hint="default" w:ascii="Times New Roman" w:hAnsi="Times New Roman" w:cs="Times New Roman"/>
        </w:rPr>
      </w:pPr>
    </w:p>
    <w:sectPr>
      <w:headerReference r:id="rId5" w:type="default"/>
      <w:footerReference r:id="rId6" w:type="default"/>
      <w:pgSz w:w="11906" w:h="16838"/>
      <w:pgMar w:top="1962" w:right="1474" w:bottom="1848" w:left="1587" w:header="851" w:footer="1049" w:gutter="0"/>
      <w:cols w:space="425" w:num="1"/>
      <w:docGrid w:type="linesAndChars" w:linePitch="592" w:charSpace="12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52"/>
      </w:pPr>
      <w:r>
        <w:separator/>
      </w:r>
    </w:p>
  </w:endnote>
  <w:endnote w:type="continuationSeparator" w:id="1">
    <w:p>
      <w:pPr>
        <w:spacing w:line="240" w:lineRule="auto"/>
        <w:ind w:firstLine="65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A1632D">
    <w:pPr>
      <w:pStyle w:val="6"/>
      <w:spacing w:line="471" w:lineRule="auto"/>
      <w:rPr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52"/>
      </w:pPr>
      <w:r>
        <w:separator/>
      </w:r>
    </w:p>
  </w:footnote>
  <w:footnote w:type="continuationSeparator" w:id="1">
    <w:p>
      <w:pPr>
        <w:spacing w:line="240" w:lineRule="auto"/>
        <w:ind w:firstLine="65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64B220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HorizontalSpacing w:val="319"/>
  <w:drawingGridVerticalSpacing w:val="296"/>
  <w:displayHorizontalDrawingGridEvery w:val="1"/>
  <w:displayVerticalDrawingGridEvery w:val="2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FD450E"/>
    <w:rsid w:val="01466510"/>
    <w:rsid w:val="02497F4C"/>
    <w:rsid w:val="09243886"/>
    <w:rsid w:val="0DB37F58"/>
    <w:rsid w:val="14351B1E"/>
    <w:rsid w:val="152543B4"/>
    <w:rsid w:val="171F05FA"/>
    <w:rsid w:val="17CE67E4"/>
    <w:rsid w:val="18092BFC"/>
    <w:rsid w:val="1880048D"/>
    <w:rsid w:val="19501B94"/>
    <w:rsid w:val="1AB67028"/>
    <w:rsid w:val="1C7501E7"/>
    <w:rsid w:val="1D0649AA"/>
    <w:rsid w:val="1E04048C"/>
    <w:rsid w:val="1ED87EFB"/>
    <w:rsid w:val="201A5BD6"/>
    <w:rsid w:val="20CA48D5"/>
    <w:rsid w:val="227713C9"/>
    <w:rsid w:val="251203B4"/>
    <w:rsid w:val="257B29E7"/>
    <w:rsid w:val="2BF6FA33"/>
    <w:rsid w:val="2C7D018A"/>
    <w:rsid w:val="2E6A4A3F"/>
    <w:rsid w:val="300068BD"/>
    <w:rsid w:val="33661655"/>
    <w:rsid w:val="3CE33B06"/>
    <w:rsid w:val="3D891FB8"/>
    <w:rsid w:val="406E1939"/>
    <w:rsid w:val="4169100C"/>
    <w:rsid w:val="464A2500"/>
    <w:rsid w:val="46810F38"/>
    <w:rsid w:val="47676AA5"/>
    <w:rsid w:val="47E32E09"/>
    <w:rsid w:val="48852DA1"/>
    <w:rsid w:val="49472F2C"/>
    <w:rsid w:val="498D4320"/>
    <w:rsid w:val="49D12749"/>
    <w:rsid w:val="4A393883"/>
    <w:rsid w:val="4B225FF3"/>
    <w:rsid w:val="4E4A6CEE"/>
    <w:rsid w:val="4E7E2396"/>
    <w:rsid w:val="4E94544A"/>
    <w:rsid w:val="51400E90"/>
    <w:rsid w:val="514B607C"/>
    <w:rsid w:val="51FD450E"/>
    <w:rsid w:val="527F195C"/>
    <w:rsid w:val="538B27EC"/>
    <w:rsid w:val="581A07C9"/>
    <w:rsid w:val="58930E34"/>
    <w:rsid w:val="59AA1403"/>
    <w:rsid w:val="59FB3DE5"/>
    <w:rsid w:val="5EF12152"/>
    <w:rsid w:val="5FEF7F48"/>
    <w:rsid w:val="5FF63F7F"/>
    <w:rsid w:val="647549DD"/>
    <w:rsid w:val="663372BC"/>
    <w:rsid w:val="69A3059E"/>
    <w:rsid w:val="6BDC75E6"/>
    <w:rsid w:val="6C67530A"/>
    <w:rsid w:val="6F283A6C"/>
    <w:rsid w:val="720C2AB3"/>
    <w:rsid w:val="725B321B"/>
    <w:rsid w:val="758D6004"/>
    <w:rsid w:val="760342F6"/>
    <w:rsid w:val="771739AE"/>
    <w:rsid w:val="7AE70843"/>
    <w:rsid w:val="7B215396"/>
    <w:rsid w:val="7DC5231D"/>
    <w:rsid w:val="7DDBE869"/>
    <w:rsid w:val="7EAD4DFF"/>
    <w:rsid w:val="E9FF8428"/>
    <w:rsid w:val="F7CE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880" w:firstLineChars="20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0" w:after="0" w:afterAutospacing="0"/>
      <w:ind w:firstLine="0" w:firstLineChars="0"/>
      <w:jc w:val="center"/>
      <w:outlineLvl w:val="0"/>
    </w:pPr>
    <w:rPr>
      <w:rFonts w:hint="default" w:ascii="方正小标宋简体" w:hAnsi="方正小标宋简体" w:eastAsia="方正小标宋简体" w:cs="宋体"/>
      <w:bCs/>
      <w:kern w:val="44"/>
      <w:sz w:val="44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0" w:after="0" w:afterAutospacing="0"/>
      <w:jc w:val="left"/>
      <w:outlineLvl w:val="1"/>
    </w:pPr>
    <w:rPr>
      <w:rFonts w:ascii="黑体" w:hAnsi="黑体" w:eastAsia="黑体" w:cs="宋体"/>
      <w:bCs/>
      <w:kern w:val="0"/>
      <w:szCs w:val="36"/>
      <w:lang w:bidi="ar"/>
    </w:rPr>
  </w:style>
  <w:style w:type="paragraph" w:styleId="4">
    <w:name w:val="heading 3"/>
    <w:basedOn w:val="1"/>
    <w:next w:val="1"/>
    <w:link w:val="10"/>
    <w:semiHidden/>
    <w:unhideWhenUsed/>
    <w:qFormat/>
    <w:uiPriority w:val="0"/>
    <w:pPr>
      <w:spacing w:before="0" w:beforeAutospacing="0" w:after="0" w:afterAutospacing="0"/>
      <w:jc w:val="left"/>
      <w:outlineLvl w:val="2"/>
    </w:pPr>
    <w:rPr>
      <w:rFonts w:hint="default" w:ascii="楷体" w:hAnsi="楷体" w:eastAsia="楷体" w:cs="宋体"/>
      <w:bCs/>
      <w:kern w:val="0"/>
      <w:szCs w:val="27"/>
      <w:lang w:bidi="ar"/>
    </w:rPr>
  </w:style>
  <w:style w:type="paragraph" w:styleId="5">
    <w:name w:val="heading 4"/>
    <w:basedOn w:val="1"/>
    <w:next w:val="1"/>
    <w:link w:val="1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3"/>
    </w:pPr>
    <w:rPr>
      <w:rFonts w:ascii="仿宋_GB2312" w:hAnsi="仿宋_GB2312" w:eastAsia="仿宋_GB2312"/>
      <w:b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10">
    <w:name w:val="标题 3 Char"/>
    <w:link w:val="4"/>
    <w:qFormat/>
    <w:uiPriority w:val="0"/>
    <w:rPr>
      <w:rFonts w:hint="default" w:ascii="楷体" w:hAnsi="楷体" w:eastAsia="楷体" w:cs="宋体"/>
      <w:sz w:val="32"/>
    </w:rPr>
  </w:style>
  <w:style w:type="character" w:customStyle="1" w:styleId="11">
    <w:name w:val="标题 4 Char"/>
    <w:link w:val="5"/>
    <w:qFormat/>
    <w:uiPriority w:val="0"/>
    <w:rPr>
      <w:rFonts w:ascii="仿宋_GB2312" w:hAnsi="仿宋_GB2312" w:eastAsia="仿宋_GB2312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/>
  <config xmlns="http://schemas.wps.cn/vas-ai-hub/contract-review"/>
</contractReview>
</file>

<file path=customXml/itemProps1.xml><?xml version="1.0" encoding="utf-8"?>
<ds:datastoreItem xmlns:ds="http://schemas.openxmlformats.org/officeDocument/2006/customXml" ds:itemID="{6b76e3d6-c029-4932-aef9-2f8553cceb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2234</Words>
  <Characters>3008</Characters>
  <Lines>0</Lines>
  <Paragraphs>0</Paragraphs>
  <TotalTime>18</TotalTime>
  <ScaleCrop>false</ScaleCrop>
  <LinksUpToDate>false</LinksUpToDate>
  <CharactersWithSpaces>3012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2026-08-18T09:09:00Z</dcterms:created>
  <dc:creator>友优</dc:creator>
  <cp:lastModifiedBy>caoyanfeng</cp:lastModifiedBy>
  <cp:lastPrinted>2026-08-24T21:14:00Z</cp:lastPrinted>
  <dcterms:modified xsi:type="dcterms:W3CDTF">2026-08-25T10:15:40Z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DBAE2BC67BE74AF1BC87573A3C7BCC53_13</vt:lpwstr>
  </property>
  <property fmtid="{D5CDD505-2E9C-101B-9397-08002B2CF9AE}" pid="4" name="KSOTemplateDocerSaveRecord">
    <vt:lpwstr>eyJoZGlkIjoiMjNjM2QyYTQzNzg0OTMwYzIxYjlhNDNhOWE1ZDYwZDAiLCJ1c2VySWQiOiI2MDUwNzAyMDkifQ==</vt:lpwstr>
  </property>
</Properties>
</file>