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2B" w:rsidRDefault="001F732B" w:rsidP="001F732B">
      <w:pPr>
        <w:snapToGrid/>
        <w:spacing w:line="720" w:lineRule="auto"/>
        <w:ind w:firstLineChars="0" w:firstLine="0"/>
        <w:jc w:val="center"/>
        <w:rPr>
          <w:rFonts w:eastAsia="黑体" w:hint="eastAsia"/>
          <w:sz w:val="52"/>
          <w:szCs w:val="64"/>
        </w:rPr>
      </w:pPr>
    </w:p>
    <w:p w:rsidR="00D450D7" w:rsidRPr="00225E48" w:rsidRDefault="00D450D7" w:rsidP="001F732B">
      <w:pPr>
        <w:snapToGrid/>
        <w:spacing w:line="720" w:lineRule="auto"/>
        <w:ind w:firstLineChars="0" w:firstLine="0"/>
        <w:jc w:val="center"/>
        <w:rPr>
          <w:rFonts w:eastAsia="黑体"/>
          <w:sz w:val="52"/>
          <w:szCs w:val="64"/>
        </w:rPr>
      </w:pPr>
      <w:r>
        <w:rPr>
          <w:rFonts w:eastAsia="黑体" w:hint="eastAsia"/>
          <w:sz w:val="52"/>
          <w:szCs w:val="64"/>
        </w:rPr>
        <w:t>益阳港</w:t>
      </w:r>
      <w:r w:rsidRPr="00225E48">
        <w:rPr>
          <w:rFonts w:eastAsia="黑体"/>
          <w:sz w:val="52"/>
          <w:szCs w:val="64"/>
        </w:rPr>
        <w:t>总体规划环境影响报告书</w:t>
      </w:r>
    </w:p>
    <w:p w:rsidR="00D450D7" w:rsidRPr="00225E48" w:rsidRDefault="00792A31" w:rsidP="00D450D7">
      <w:pPr>
        <w:snapToGrid/>
        <w:ind w:firstLineChars="0" w:firstLine="0"/>
        <w:jc w:val="center"/>
        <w:rPr>
          <w:rFonts w:eastAsia="黑体"/>
          <w:sz w:val="52"/>
          <w:szCs w:val="64"/>
        </w:rPr>
      </w:pPr>
      <w:r>
        <w:rPr>
          <w:rFonts w:eastAsia="黑体" w:hint="eastAsia"/>
          <w:sz w:val="52"/>
          <w:szCs w:val="64"/>
        </w:rPr>
        <w:t>征求意见稿</w:t>
      </w:r>
    </w:p>
    <w:p w:rsidR="00D450D7" w:rsidRPr="00225E48" w:rsidRDefault="00D450D7" w:rsidP="003A3834">
      <w:pPr>
        <w:spacing w:afterLines="50"/>
        <w:ind w:firstLineChars="0" w:firstLine="0"/>
        <w:jc w:val="center"/>
        <w:rPr>
          <w:b/>
          <w:sz w:val="44"/>
          <w:szCs w:val="44"/>
        </w:rPr>
      </w:pPr>
      <w:r w:rsidRPr="00225E48">
        <w:rPr>
          <w:b/>
          <w:sz w:val="44"/>
          <w:szCs w:val="44"/>
        </w:rPr>
        <w:t>（</w:t>
      </w:r>
      <w:r>
        <w:rPr>
          <w:rFonts w:hint="eastAsia"/>
          <w:b/>
          <w:sz w:val="44"/>
          <w:szCs w:val="44"/>
        </w:rPr>
        <w:t>简</w:t>
      </w:r>
      <w:r>
        <w:rPr>
          <w:rFonts w:hint="eastAsia"/>
          <w:b/>
          <w:sz w:val="44"/>
          <w:szCs w:val="44"/>
        </w:rPr>
        <w:t xml:space="preserve"> </w:t>
      </w:r>
      <w:r>
        <w:rPr>
          <w:rFonts w:hint="eastAsia"/>
          <w:b/>
          <w:sz w:val="44"/>
          <w:szCs w:val="44"/>
        </w:rPr>
        <w:t>本</w:t>
      </w:r>
      <w:r w:rsidRPr="00225E48">
        <w:rPr>
          <w:b/>
          <w:sz w:val="44"/>
          <w:szCs w:val="44"/>
        </w:rPr>
        <w:t>）</w:t>
      </w:r>
    </w:p>
    <w:p w:rsidR="00D450D7" w:rsidRPr="00225E48" w:rsidRDefault="00D450D7" w:rsidP="003A3834">
      <w:pPr>
        <w:spacing w:afterLines="50"/>
        <w:ind w:firstLine="883"/>
        <w:jc w:val="center"/>
        <w:rPr>
          <w:b/>
          <w:sz w:val="44"/>
          <w:szCs w:val="44"/>
        </w:rPr>
      </w:pPr>
    </w:p>
    <w:p w:rsidR="00D450D7" w:rsidRPr="00225E48" w:rsidRDefault="00D450D7" w:rsidP="003A3834">
      <w:pPr>
        <w:spacing w:afterLines="50"/>
        <w:ind w:firstLine="883"/>
        <w:jc w:val="center"/>
        <w:rPr>
          <w:b/>
          <w:sz w:val="44"/>
          <w:szCs w:val="44"/>
        </w:rPr>
      </w:pPr>
    </w:p>
    <w:p w:rsidR="00D450D7" w:rsidRPr="00225E48" w:rsidRDefault="00D450D7" w:rsidP="003A3834">
      <w:pPr>
        <w:spacing w:afterLines="50"/>
        <w:ind w:firstLine="883"/>
        <w:jc w:val="center"/>
        <w:rPr>
          <w:b/>
          <w:sz w:val="44"/>
          <w:szCs w:val="44"/>
        </w:rPr>
      </w:pPr>
    </w:p>
    <w:p w:rsidR="00D450D7" w:rsidRPr="00225E48" w:rsidRDefault="00D450D7" w:rsidP="003A3834">
      <w:pPr>
        <w:spacing w:afterLines="50"/>
        <w:ind w:firstLine="883"/>
        <w:jc w:val="center"/>
        <w:rPr>
          <w:b/>
          <w:sz w:val="44"/>
          <w:szCs w:val="44"/>
        </w:rPr>
      </w:pPr>
    </w:p>
    <w:p w:rsidR="00D450D7" w:rsidRPr="00225E48" w:rsidRDefault="00D450D7" w:rsidP="003A3834">
      <w:pPr>
        <w:spacing w:afterLines="50"/>
        <w:ind w:firstLine="883"/>
        <w:jc w:val="center"/>
        <w:rPr>
          <w:b/>
          <w:sz w:val="44"/>
          <w:szCs w:val="44"/>
        </w:rPr>
      </w:pPr>
    </w:p>
    <w:p w:rsidR="00D450D7" w:rsidRPr="00225E48" w:rsidRDefault="00D450D7" w:rsidP="003A3834">
      <w:pPr>
        <w:spacing w:afterLines="50"/>
        <w:ind w:firstLine="883"/>
        <w:jc w:val="center"/>
        <w:rPr>
          <w:b/>
          <w:sz w:val="44"/>
          <w:szCs w:val="44"/>
        </w:rPr>
      </w:pPr>
    </w:p>
    <w:p w:rsidR="001F732B" w:rsidRDefault="00D450D7" w:rsidP="00D450D7">
      <w:pPr>
        <w:ind w:firstLineChars="376" w:firstLine="1132"/>
        <w:rPr>
          <w:b/>
          <w:sz w:val="30"/>
          <w:szCs w:val="30"/>
        </w:rPr>
      </w:pPr>
      <w:r>
        <w:rPr>
          <w:rFonts w:hint="eastAsia"/>
          <w:b/>
          <w:sz w:val="30"/>
          <w:szCs w:val="30"/>
        </w:rPr>
        <w:t>规划编制机关</w:t>
      </w:r>
      <w:r w:rsidRPr="00225E48">
        <w:rPr>
          <w:b/>
          <w:sz w:val="30"/>
          <w:szCs w:val="30"/>
        </w:rPr>
        <w:t>：</w:t>
      </w:r>
      <w:r w:rsidR="001F732B">
        <w:rPr>
          <w:rFonts w:hint="eastAsia"/>
          <w:b/>
          <w:sz w:val="30"/>
          <w:szCs w:val="30"/>
        </w:rPr>
        <w:t>益阳市交通运输局</w:t>
      </w:r>
    </w:p>
    <w:p w:rsidR="00D450D7" w:rsidRPr="00225E48" w:rsidRDefault="00D450D7" w:rsidP="001F732B">
      <w:pPr>
        <w:ind w:firstLineChars="1083" w:firstLine="3262"/>
        <w:rPr>
          <w:b/>
          <w:sz w:val="30"/>
          <w:szCs w:val="30"/>
        </w:rPr>
      </w:pPr>
      <w:r>
        <w:rPr>
          <w:rFonts w:hint="eastAsia"/>
          <w:b/>
          <w:sz w:val="30"/>
          <w:szCs w:val="30"/>
        </w:rPr>
        <w:t>益阳市水运事务中心</w:t>
      </w:r>
      <w:r w:rsidRPr="00225E48">
        <w:rPr>
          <w:b/>
          <w:sz w:val="30"/>
          <w:szCs w:val="30"/>
        </w:rPr>
        <w:t xml:space="preserve"> </w:t>
      </w:r>
    </w:p>
    <w:p w:rsidR="00D450D7" w:rsidRPr="00225E48" w:rsidRDefault="00D450D7" w:rsidP="00D450D7">
      <w:pPr>
        <w:ind w:firstLineChars="376" w:firstLine="1132"/>
        <w:rPr>
          <w:b/>
          <w:sz w:val="30"/>
          <w:szCs w:val="30"/>
        </w:rPr>
      </w:pPr>
      <w:r w:rsidRPr="00225E48">
        <w:rPr>
          <w:b/>
          <w:sz w:val="30"/>
          <w:szCs w:val="30"/>
        </w:rPr>
        <w:t>评价单位：湖南省交通规划勘察设计院有限公司</w:t>
      </w:r>
      <w:r w:rsidRPr="00225E48">
        <w:rPr>
          <w:b/>
          <w:sz w:val="30"/>
          <w:szCs w:val="30"/>
        </w:rPr>
        <w:t xml:space="preserve"> </w:t>
      </w:r>
    </w:p>
    <w:p w:rsidR="00D450D7" w:rsidRPr="00225E48" w:rsidRDefault="00D450D7" w:rsidP="00D450D7">
      <w:pPr>
        <w:ind w:firstLine="602"/>
        <w:jc w:val="center"/>
        <w:rPr>
          <w:b/>
          <w:sz w:val="30"/>
          <w:szCs w:val="30"/>
        </w:rPr>
      </w:pPr>
    </w:p>
    <w:p w:rsidR="00D450D7" w:rsidRDefault="00D450D7" w:rsidP="00D450D7">
      <w:pPr>
        <w:ind w:firstLine="602"/>
        <w:jc w:val="center"/>
        <w:rPr>
          <w:b/>
          <w:sz w:val="30"/>
          <w:szCs w:val="30"/>
        </w:rPr>
      </w:pPr>
      <w:r>
        <w:rPr>
          <w:rFonts w:hint="eastAsia"/>
          <w:b/>
          <w:sz w:val="30"/>
          <w:szCs w:val="30"/>
        </w:rPr>
        <w:t>2</w:t>
      </w:r>
      <w:r>
        <w:rPr>
          <w:b/>
          <w:sz w:val="30"/>
          <w:szCs w:val="30"/>
        </w:rPr>
        <w:t>021</w:t>
      </w:r>
      <w:r w:rsidRPr="00225E48">
        <w:rPr>
          <w:b/>
          <w:sz w:val="30"/>
          <w:szCs w:val="30"/>
        </w:rPr>
        <w:t>年</w:t>
      </w:r>
      <w:r>
        <w:rPr>
          <w:b/>
          <w:sz w:val="30"/>
          <w:szCs w:val="30"/>
        </w:rPr>
        <w:t>6</w:t>
      </w:r>
      <w:r w:rsidRPr="00225E48">
        <w:rPr>
          <w:b/>
          <w:sz w:val="30"/>
          <w:szCs w:val="30"/>
        </w:rPr>
        <w:t>月</w:t>
      </w:r>
    </w:p>
    <w:p w:rsidR="00D450D7" w:rsidRDefault="00D450D7" w:rsidP="00D450D7">
      <w:pPr>
        <w:snapToGrid/>
        <w:spacing w:line="240" w:lineRule="auto"/>
        <w:ind w:firstLineChars="0" w:firstLine="0"/>
        <w:jc w:val="left"/>
        <w:rPr>
          <w:b/>
          <w:sz w:val="30"/>
          <w:szCs w:val="30"/>
        </w:rPr>
      </w:pPr>
      <w:r>
        <w:rPr>
          <w:b/>
          <w:sz w:val="30"/>
          <w:szCs w:val="30"/>
        </w:rPr>
        <w:br w:type="page"/>
      </w:r>
    </w:p>
    <w:p w:rsidR="00D450D7" w:rsidRDefault="00D450D7" w:rsidP="00D450D7">
      <w:pPr>
        <w:pStyle w:val="1"/>
        <w:spacing w:before="156"/>
        <w:rPr>
          <w:szCs w:val="30"/>
        </w:rPr>
      </w:pPr>
      <w:r w:rsidRPr="002A1C7A">
        <w:rPr>
          <w:rStyle w:val="Char1"/>
          <w:rFonts w:hint="eastAsia"/>
        </w:rPr>
        <w:lastRenderedPageBreak/>
        <w:t>规划基本</w:t>
      </w:r>
      <w:r w:rsidRPr="00573EFC">
        <w:rPr>
          <w:rFonts w:hint="eastAsia"/>
          <w:b/>
          <w:szCs w:val="30"/>
        </w:rPr>
        <w:t>概况</w:t>
      </w:r>
    </w:p>
    <w:p w:rsidR="00F560F4" w:rsidRDefault="00D450D7">
      <w:pPr>
        <w:ind w:firstLine="480"/>
      </w:pPr>
      <w:r w:rsidRPr="008958D8">
        <w:rPr>
          <w:rFonts w:hint="eastAsia"/>
        </w:rPr>
        <w:t>益阳港是</w:t>
      </w:r>
      <w:r>
        <w:rPr>
          <w:rFonts w:hint="eastAsia"/>
        </w:rPr>
        <w:t>地区重要港口，是</w:t>
      </w:r>
      <w:r w:rsidRPr="008958D8">
        <w:rPr>
          <w:rFonts w:hint="eastAsia"/>
        </w:rPr>
        <w:t>洞庭湖生态经济区综合交通运输体系的重要枢纽，是益阳市综合立体交通的重要组成部分。</w:t>
      </w:r>
      <w:r>
        <w:rPr>
          <w:rFonts w:hint="eastAsia"/>
        </w:rPr>
        <w:t>为</w:t>
      </w:r>
      <w:r w:rsidRPr="002637DE">
        <w:rPr>
          <w:rFonts w:hint="eastAsia"/>
        </w:rPr>
        <w:t>立足新形势新布局，围绕湖南“一带一部</w:t>
      </w:r>
      <w:r w:rsidR="000A5A9D">
        <w:rPr>
          <w:rFonts w:hint="eastAsia"/>
        </w:rPr>
        <w:t>”</w:t>
      </w:r>
      <w:r w:rsidRPr="002637DE">
        <w:rPr>
          <w:rFonts w:hint="eastAsia"/>
        </w:rPr>
        <w:t>区位优势和富饶美丽幸福新湖南建设总体要求，破解益阳港口发展问题，推动益阳港整合资源、合理布局、拓展功能和高质量发展，益阳市地方海事局（现更名为益阳市水运事务中心）于</w:t>
      </w:r>
      <w:r w:rsidRPr="002637DE">
        <w:rPr>
          <w:rFonts w:hint="eastAsia"/>
        </w:rPr>
        <w:t>2019</w:t>
      </w:r>
      <w:r w:rsidRPr="002637DE">
        <w:rPr>
          <w:rFonts w:hint="eastAsia"/>
        </w:rPr>
        <w:t>年初启动了《益阳港总体规划》修编工作。</w:t>
      </w:r>
      <w:r>
        <w:rPr>
          <w:rFonts w:hint="eastAsia"/>
        </w:rPr>
        <w:t>同时</w:t>
      </w:r>
      <w:r w:rsidR="00B37E80">
        <w:rPr>
          <w:rFonts w:hint="eastAsia"/>
        </w:rPr>
        <w:t>通过招标方式确定</w:t>
      </w:r>
      <w:r>
        <w:rPr>
          <w:rFonts w:hint="eastAsia"/>
        </w:rPr>
        <w:t>湖南省交通规划勘察设计院有限公司</w:t>
      </w:r>
      <w:r w:rsidR="00B37E80">
        <w:rPr>
          <w:rFonts w:hint="eastAsia"/>
        </w:rPr>
        <w:t>承担</w:t>
      </w:r>
      <w:r>
        <w:rPr>
          <w:rFonts w:hint="eastAsia"/>
        </w:rPr>
        <w:t>《益阳港总体规划》环境影响评价工作。</w:t>
      </w:r>
    </w:p>
    <w:p w:rsidR="00D450D7" w:rsidRDefault="00D450D7" w:rsidP="00D450D7">
      <w:pPr>
        <w:ind w:firstLine="480"/>
      </w:pPr>
      <w:r>
        <w:rPr>
          <w:rFonts w:hint="eastAsia"/>
        </w:rPr>
        <w:t>本次规划现状基础年为</w:t>
      </w:r>
      <w:r>
        <w:t>2019</w:t>
      </w:r>
      <w:r>
        <w:rPr>
          <w:rFonts w:hint="eastAsia"/>
        </w:rPr>
        <w:t>年，规划水平年为</w:t>
      </w:r>
      <w:r>
        <w:rPr>
          <w:rFonts w:hint="eastAsia"/>
        </w:rPr>
        <w:t>2</w:t>
      </w:r>
      <w:r>
        <w:t>025</w:t>
      </w:r>
      <w:r>
        <w:rPr>
          <w:rFonts w:hint="eastAsia"/>
        </w:rPr>
        <w:t>年、</w:t>
      </w:r>
      <w:r>
        <w:rPr>
          <w:rFonts w:hint="eastAsia"/>
        </w:rPr>
        <w:t>2</w:t>
      </w:r>
      <w:r>
        <w:t>035</w:t>
      </w:r>
      <w:r>
        <w:rPr>
          <w:rFonts w:hint="eastAsia"/>
        </w:rPr>
        <w:t>年。规划范围包括益阳</w:t>
      </w:r>
      <w:r w:rsidRPr="002F74F9">
        <w:rPr>
          <w:rFonts w:hint="eastAsia"/>
        </w:rPr>
        <w:t>市域范围内的</w:t>
      </w:r>
      <w:r>
        <w:rPr>
          <w:rFonts w:hint="eastAsia"/>
        </w:rPr>
        <w:t>资水干流</w:t>
      </w:r>
      <w:r w:rsidRPr="002F74F9">
        <w:rPr>
          <w:rFonts w:hint="eastAsia"/>
        </w:rPr>
        <w:t>航道的港口岸线及相关陆域、水域</w:t>
      </w:r>
      <w:r>
        <w:rPr>
          <w:rFonts w:hint="eastAsia"/>
        </w:rPr>
        <w:t>。</w:t>
      </w:r>
      <w:r w:rsidRPr="009A0D3A">
        <w:rPr>
          <w:rFonts w:hint="eastAsia"/>
        </w:rPr>
        <w:t>规划岸线总长度</w:t>
      </w:r>
      <w:r>
        <w:t>7335</w:t>
      </w:r>
      <w:r w:rsidRPr="009A0D3A">
        <w:rPr>
          <w:rFonts w:hint="eastAsia"/>
        </w:rPr>
        <w:t>m</w:t>
      </w:r>
      <w:r w:rsidRPr="009A0D3A">
        <w:rPr>
          <w:rFonts w:hint="eastAsia"/>
        </w:rPr>
        <w:t>，占自然岸线的</w:t>
      </w:r>
      <w:r>
        <w:t>8.51</w:t>
      </w:r>
      <w:r w:rsidRPr="009A0D3A">
        <w:rPr>
          <w:rFonts w:hint="eastAsia"/>
        </w:rPr>
        <w:t>%</w:t>
      </w:r>
      <w:r w:rsidRPr="009A0D3A">
        <w:rPr>
          <w:rFonts w:hint="eastAsia"/>
        </w:rPr>
        <w:t>，其中货运岸线</w:t>
      </w:r>
      <w:r w:rsidR="00362376">
        <w:t>5295</w:t>
      </w:r>
      <w:r w:rsidRPr="009A0D3A">
        <w:rPr>
          <w:rFonts w:hint="eastAsia"/>
        </w:rPr>
        <w:t>m</w:t>
      </w:r>
      <w:r w:rsidRPr="009A0D3A">
        <w:rPr>
          <w:rFonts w:hint="eastAsia"/>
        </w:rPr>
        <w:t>、客运岸线</w:t>
      </w:r>
      <w:r w:rsidR="00362376">
        <w:t>500</w:t>
      </w:r>
      <w:r w:rsidRPr="009A0D3A">
        <w:rPr>
          <w:rFonts w:hint="eastAsia"/>
        </w:rPr>
        <w:t>m</w:t>
      </w:r>
      <w:r w:rsidR="00B37E80">
        <w:rPr>
          <w:rFonts w:hint="eastAsia"/>
        </w:rPr>
        <w:t>、支持保障系统岸线</w:t>
      </w:r>
      <w:r w:rsidR="00362376">
        <w:t>1540</w:t>
      </w:r>
      <w:r w:rsidR="009D42B6">
        <w:rPr>
          <w:rFonts w:hint="eastAsia"/>
        </w:rPr>
        <w:t>m</w:t>
      </w:r>
      <w:r w:rsidRPr="009A0D3A">
        <w:rPr>
          <w:rFonts w:hint="eastAsia"/>
        </w:rPr>
        <w:t>。</w:t>
      </w:r>
    </w:p>
    <w:p w:rsidR="00D450D7" w:rsidRDefault="00D450D7" w:rsidP="00D450D7">
      <w:pPr>
        <w:ind w:firstLine="480"/>
      </w:pPr>
      <w:r>
        <w:rPr>
          <w:rFonts w:hint="eastAsia"/>
        </w:rPr>
        <w:t>规划</w:t>
      </w:r>
      <w:r w:rsidR="004458B8">
        <w:rPr>
          <w:rFonts w:hint="eastAsia"/>
        </w:rPr>
        <w:t>益阳港</w:t>
      </w:r>
      <w:r w:rsidRPr="00F94665">
        <w:rPr>
          <w:rFonts w:hint="eastAsia"/>
        </w:rPr>
        <w:t>由</w:t>
      </w:r>
      <w:r>
        <w:rPr>
          <w:rFonts w:hint="eastAsia"/>
        </w:rPr>
        <w:t>青龙洲、清水潭两</w:t>
      </w:r>
      <w:r w:rsidR="004458B8">
        <w:rPr>
          <w:rFonts w:hint="eastAsia"/>
        </w:rPr>
        <w:t>大</w:t>
      </w:r>
      <w:r w:rsidRPr="00F94665">
        <w:rPr>
          <w:rFonts w:hint="eastAsia"/>
        </w:rPr>
        <w:t>港区</w:t>
      </w:r>
      <w:r w:rsidR="004458B8">
        <w:rPr>
          <w:rFonts w:hint="eastAsia"/>
        </w:rPr>
        <w:t>组成，设</w:t>
      </w:r>
      <w:r w:rsidR="004458B8">
        <w:t>5</w:t>
      </w:r>
      <w:r w:rsidR="004458B8">
        <w:rPr>
          <w:rFonts w:hint="eastAsia"/>
        </w:rPr>
        <w:t>个作业区，共</w:t>
      </w:r>
      <w:r w:rsidR="004458B8">
        <w:rPr>
          <w:rFonts w:hint="eastAsia"/>
        </w:rPr>
        <w:t>4</w:t>
      </w:r>
      <w:r w:rsidR="004458B8">
        <w:t>9</w:t>
      </w:r>
      <w:r w:rsidR="004458B8">
        <w:rPr>
          <w:rFonts w:hint="eastAsia"/>
        </w:rPr>
        <w:t>个泊位</w:t>
      </w:r>
      <w:r w:rsidR="000A708C">
        <w:rPr>
          <w:rFonts w:hint="eastAsia"/>
        </w:rPr>
        <w:t>，</w:t>
      </w:r>
      <w:r w:rsidR="004458B8">
        <w:t>5</w:t>
      </w:r>
      <w:r>
        <w:rPr>
          <w:rFonts w:hint="eastAsia"/>
        </w:rPr>
        <w:t>处锚地。预测</w:t>
      </w:r>
      <w:r>
        <w:rPr>
          <w:rFonts w:hint="eastAsia"/>
        </w:rPr>
        <w:t>2</w:t>
      </w:r>
      <w:r>
        <w:t>025</w:t>
      </w:r>
      <w:r>
        <w:rPr>
          <w:rFonts w:hint="eastAsia"/>
        </w:rPr>
        <w:t>年和</w:t>
      </w:r>
      <w:r>
        <w:rPr>
          <w:rFonts w:hint="eastAsia"/>
        </w:rPr>
        <w:t>20</w:t>
      </w:r>
      <w:r>
        <w:t>35</w:t>
      </w:r>
      <w:r>
        <w:rPr>
          <w:rFonts w:hint="eastAsia"/>
        </w:rPr>
        <w:t>年货物吞吐量分别为</w:t>
      </w:r>
      <w:r w:rsidR="004458B8">
        <w:t>1285</w:t>
      </w:r>
      <w:r w:rsidRPr="00225E48">
        <w:t>万吨、</w:t>
      </w:r>
      <w:r w:rsidR="004458B8">
        <w:t>1792</w:t>
      </w:r>
      <w:r w:rsidRPr="00225E48">
        <w:t>万吨，主要货类为矿建材料、煤炭、金属矿石、件杂货、</w:t>
      </w:r>
      <w:r w:rsidR="000A708C">
        <w:rPr>
          <w:rFonts w:hint="eastAsia"/>
        </w:rPr>
        <w:t>液体散货、</w:t>
      </w:r>
      <w:r w:rsidRPr="00225E48">
        <w:t>集装箱等；</w:t>
      </w:r>
      <w:r w:rsidRPr="00225E48">
        <w:t>2025</w:t>
      </w:r>
      <w:r w:rsidRPr="00225E48">
        <w:t>年、</w:t>
      </w:r>
      <w:r w:rsidRPr="00225E48">
        <w:t>2035</w:t>
      </w:r>
      <w:r w:rsidRPr="00225E48">
        <w:t>年</w:t>
      </w:r>
      <w:r w:rsidR="004458B8">
        <w:rPr>
          <w:rFonts w:hint="eastAsia"/>
        </w:rPr>
        <w:t>益阳</w:t>
      </w:r>
      <w:r w:rsidRPr="00225E48">
        <w:t>港旅客吞吐量分别为</w:t>
      </w:r>
      <w:r w:rsidR="004458B8">
        <w:t>10</w:t>
      </w:r>
      <w:r w:rsidRPr="00225E48">
        <w:t>万人次、</w:t>
      </w:r>
      <w:r w:rsidR="004458B8">
        <w:t>25</w:t>
      </w:r>
      <w:r w:rsidRPr="00225E48">
        <w:t>万人次</w:t>
      </w:r>
      <w:r>
        <w:rPr>
          <w:rFonts w:hint="eastAsia"/>
        </w:rPr>
        <w:t>。</w:t>
      </w:r>
    </w:p>
    <w:p w:rsidR="000A708C" w:rsidRPr="000A708C" w:rsidRDefault="008857EB" w:rsidP="008857EB">
      <w:pPr>
        <w:pStyle w:val="a6"/>
        <w:rPr>
          <w:b w:val="0"/>
          <w:kern w:val="2"/>
          <w:sz w:val="28"/>
        </w:rPr>
      </w:pPr>
      <w:r>
        <w:rPr>
          <w:rFonts w:hint="eastAsia"/>
        </w:rPr>
        <w:t>表</w:t>
      </w:r>
      <w:r>
        <w:rPr>
          <w:rFonts w:hint="eastAsia"/>
        </w:rPr>
        <w:t xml:space="preserve"> </w:t>
      </w:r>
      <w:r w:rsidR="00E1692C">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E1692C">
        <w:fldChar w:fldCharType="separate"/>
      </w:r>
      <w:r w:rsidR="003A3834">
        <w:rPr>
          <w:noProof/>
        </w:rPr>
        <w:t>1</w:t>
      </w:r>
      <w:r w:rsidR="00E1692C">
        <w:fldChar w:fldCharType="end"/>
      </w:r>
      <w:r w:rsidR="00C667E8">
        <w:rPr>
          <w:rFonts w:hint="eastAsia"/>
          <w:kern w:val="2"/>
          <w:szCs w:val="24"/>
        </w:rPr>
        <w:t>益阳港</w:t>
      </w:r>
      <w:r w:rsidR="00362376">
        <w:rPr>
          <w:rFonts w:hint="eastAsia"/>
          <w:kern w:val="2"/>
          <w:szCs w:val="24"/>
        </w:rPr>
        <w:t>规划指标表</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21"/>
        <w:gridCol w:w="879"/>
        <w:gridCol w:w="1152"/>
        <w:gridCol w:w="868"/>
        <w:gridCol w:w="833"/>
        <w:gridCol w:w="945"/>
        <w:gridCol w:w="1009"/>
        <w:gridCol w:w="1259"/>
        <w:gridCol w:w="1277"/>
      </w:tblGrid>
      <w:tr w:rsidR="00C667E8" w:rsidRPr="000A708C" w:rsidTr="00C667E8">
        <w:trPr>
          <w:trHeight w:val="564"/>
          <w:tblHeader/>
          <w:jc w:val="center"/>
        </w:trPr>
        <w:tc>
          <w:tcPr>
            <w:tcW w:w="421"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Pr>
                <w:rFonts w:eastAsia="仿宋"/>
                <w:b/>
                <w:kern w:val="2"/>
                <w:sz w:val="21"/>
                <w:szCs w:val="24"/>
              </w:rPr>
              <w:t>港区</w:t>
            </w: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作业区</w:t>
            </w:r>
          </w:p>
        </w:tc>
        <w:tc>
          <w:tcPr>
            <w:tcW w:w="1152"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泊位性质</w:t>
            </w:r>
          </w:p>
        </w:tc>
        <w:tc>
          <w:tcPr>
            <w:tcW w:w="868"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泊位数（个）</w:t>
            </w:r>
          </w:p>
        </w:tc>
        <w:tc>
          <w:tcPr>
            <w:tcW w:w="833" w:type="dxa"/>
            <w:vMerge w:val="restart"/>
            <w:shd w:val="clear" w:color="auto" w:fill="FFFFFF"/>
            <w:noWrap/>
            <w:vAlign w:val="center"/>
            <w:hideMark/>
          </w:tcPr>
          <w:p w:rsidR="00C667E8"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岸线</w:t>
            </w:r>
          </w:p>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长度（</w:t>
            </w:r>
            <w:r w:rsidRPr="000A708C">
              <w:rPr>
                <w:rFonts w:eastAsia="仿宋"/>
                <w:b/>
                <w:kern w:val="2"/>
                <w:sz w:val="21"/>
                <w:szCs w:val="24"/>
              </w:rPr>
              <w:t>m</w:t>
            </w:r>
            <w:r w:rsidRPr="000A708C">
              <w:rPr>
                <w:rFonts w:eastAsia="仿宋"/>
                <w:b/>
                <w:kern w:val="2"/>
                <w:sz w:val="21"/>
                <w:szCs w:val="24"/>
              </w:rPr>
              <w:t>）</w:t>
            </w:r>
          </w:p>
        </w:tc>
        <w:tc>
          <w:tcPr>
            <w:tcW w:w="945" w:type="dxa"/>
            <w:vMerge w:val="restart"/>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Pr>
                <w:rFonts w:eastAsia="仿宋" w:hint="eastAsia"/>
                <w:b/>
                <w:kern w:val="2"/>
                <w:sz w:val="21"/>
                <w:szCs w:val="24"/>
              </w:rPr>
              <w:t>已利用（</w:t>
            </w:r>
            <w:r>
              <w:rPr>
                <w:rFonts w:eastAsia="仿宋" w:hint="eastAsia"/>
                <w:b/>
                <w:kern w:val="2"/>
                <w:sz w:val="21"/>
                <w:szCs w:val="24"/>
              </w:rPr>
              <w:t>m</w:t>
            </w:r>
            <w:r>
              <w:rPr>
                <w:rFonts w:eastAsia="仿宋" w:hint="eastAsia"/>
                <w:b/>
                <w:kern w:val="2"/>
                <w:sz w:val="21"/>
                <w:szCs w:val="24"/>
              </w:rPr>
              <w:t>）</w:t>
            </w:r>
          </w:p>
        </w:tc>
        <w:tc>
          <w:tcPr>
            <w:tcW w:w="1009" w:type="dxa"/>
            <w:vMerge w:val="restart"/>
            <w:shd w:val="clear" w:color="auto" w:fill="FFFFFF"/>
            <w:noWrap/>
            <w:vAlign w:val="center"/>
            <w:hideMark/>
          </w:tcPr>
          <w:p w:rsidR="00C667E8"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通过</w:t>
            </w:r>
          </w:p>
          <w:p w:rsidR="00C667E8"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能力</w:t>
            </w:r>
          </w:p>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（万</w:t>
            </w:r>
            <w:r w:rsidRPr="000A708C">
              <w:rPr>
                <w:rFonts w:eastAsia="仿宋"/>
                <w:b/>
                <w:kern w:val="2"/>
                <w:sz w:val="21"/>
                <w:szCs w:val="24"/>
              </w:rPr>
              <w:t>t</w:t>
            </w:r>
            <w:r w:rsidRPr="000A708C">
              <w:rPr>
                <w:rFonts w:eastAsia="仿宋"/>
                <w:b/>
                <w:kern w:val="2"/>
                <w:sz w:val="21"/>
                <w:szCs w:val="24"/>
              </w:rPr>
              <w:t>）</w:t>
            </w:r>
          </w:p>
        </w:tc>
        <w:tc>
          <w:tcPr>
            <w:tcW w:w="1259" w:type="dxa"/>
            <w:vMerge w:val="restart"/>
            <w:shd w:val="clear" w:color="auto" w:fill="FFFFFF"/>
            <w:vAlign w:val="center"/>
            <w:hideMark/>
          </w:tcPr>
          <w:p w:rsidR="00C667E8"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陆域</w:t>
            </w:r>
          </w:p>
          <w:p w:rsidR="00C667E8"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面积</w:t>
            </w:r>
          </w:p>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（万</w:t>
            </w:r>
            <w:r w:rsidRPr="000A708C">
              <w:rPr>
                <w:rFonts w:eastAsia="仿宋"/>
                <w:b/>
                <w:kern w:val="2"/>
                <w:sz w:val="21"/>
                <w:szCs w:val="24"/>
              </w:rPr>
              <w:t>m</w:t>
            </w:r>
            <w:r w:rsidRPr="000A708C">
              <w:rPr>
                <w:rFonts w:eastAsia="仿宋"/>
                <w:b/>
                <w:kern w:val="2"/>
                <w:sz w:val="21"/>
                <w:szCs w:val="24"/>
                <w:vertAlign w:val="superscript"/>
              </w:rPr>
              <w:t>2</w:t>
            </w:r>
            <w:r w:rsidRPr="000A708C">
              <w:rPr>
                <w:rFonts w:eastAsia="仿宋"/>
                <w:b/>
                <w:kern w:val="2"/>
                <w:sz w:val="21"/>
                <w:szCs w:val="24"/>
              </w:rPr>
              <w:t>）</w:t>
            </w:r>
          </w:p>
        </w:tc>
        <w:tc>
          <w:tcPr>
            <w:tcW w:w="1277"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b/>
                <w:kern w:val="2"/>
                <w:sz w:val="21"/>
                <w:szCs w:val="24"/>
              </w:rPr>
            </w:pPr>
            <w:r w:rsidRPr="000A708C">
              <w:rPr>
                <w:rFonts w:eastAsia="仿宋"/>
                <w:b/>
                <w:kern w:val="2"/>
                <w:sz w:val="21"/>
                <w:szCs w:val="24"/>
              </w:rPr>
              <w:t>备注</w:t>
            </w:r>
          </w:p>
        </w:tc>
      </w:tr>
      <w:tr w:rsidR="00C667E8" w:rsidRPr="000A708C" w:rsidTr="00C667E8">
        <w:trPr>
          <w:trHeight w:val="564"/>
          <w:tblHeader/>
          <w:jc w:val="center"/>
        </w:trPr>
        <w:tc>
          <w:tcPr>
            <w:tcW w:w="421" w:type="dxa"/>
            <w:vMerge/>
            <w:shd w:val="clear" w:color="auto" w:fill="FFFFFF"/>
            <w:noWrap/>
            <w:vAlign w:val="center"/>
          </w:tcPr>
          <w:p w:rsidR="00C667E8" w:rsidRDefault="00C667E8" w:rsidP="000A708C">
            <w:pPr>
              <w:widowControl w:val="0"/>
              <w:snapToGrid/>
              <w:spacing w:line="240" w:lineRule="auto"/>
              <w:ind w:firstLineChars="0" w:firstLine="0"/>
              <w:jc w:val="center"/>
              <w:rPr>
                <w:rFonts w:eastAsia="仿宋"/>
                <w:b/>
                <w:kern w:val="2"/>
                <w:sz w:val="21"/>
                <w:szCs w:val="24"/>
              </w:rPr>
            </w:pPr>
          </w:p>
        </w:tc>
        <w:tc>
          <w:tcPr>
            <w:tcW w:w="879"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1152"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868"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833"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945" w:type="dxa"/>
            <w:vMerge/>
            <w:shd w:val="clear" w:color="auto" w:fill="FFFFFF"/>
          </w:tcPr>
          <w:p w:rsidR="00C667E8" w:rsidRDefault="00C667E8" w:rsidP="000A708C">
            <w:pPr>
              <w:widowControl w:val="0"/>
              <w:snapToGrid/>
              <w:spacing w:line="240" w:lineRule="auto"/>
              <w:ind w:firstLineChars="0" w:firstLine="0"/>
              <w:jc w:val="center"/>
              <w:rPr>
                <w:rFonts w:eastAsia="仿宋"/>
                <w:b/>
                <w:kern w:val="2"/>
                <w:sz w:val="21"/>
                <w:szCs w:val="24"/>
              </w:rPr>
            </w:pPr>
          </w:p>
        </w:tc>
        <w:tc>
          <w:tcPr>
            <w:tcW w:w="1009"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1259" w:type="dxa"/>
            <w:vMerge/>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c>
          <w:tcPr>
            <w:tcW w:w="1277" w:type="dxa"/>
            <w:vMerge/>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b/>
                <w:kern w:val="2"/>
                <w:sz w:val="21"/>
                <w:szCs w:val="24"/>
              </w:rPr>
            </w:pPr>
          </w:p>
        </w:tc>
      </w:tr>
      <w:tr w:rsidR="00C667E8" w:rsidRPr="000A708C" w:rsidTr="00C667E8">
        <w:trPr>
          <w:trHeight w:val="315"/>
          <w:jc w:val="center"/>
        </w:trPr>
        <w:tc>
          <w:tcPr>
            <w:tcW w:w="421"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青龙洲港区</w:t>
            </w: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龙塘作业区</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通用泊位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225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2</w:t>
            </w:r>
            <w:r>
              <w:rPr>
                <w:rFonts w:eastAsia="仿宋"/>
                <w:kern w:val="2"/>
                <w:sz w:val="21"/>
                <w:szCs w:val="24"/>
              </w:rPr>
              <w:t>25</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2.3</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允通物流码头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散货泊位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330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05</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400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1.98</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益阳电厂码头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青龙洲作业区</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通用泊位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12</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1470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840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62.7</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铁水联运基地</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公务码头</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700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3</w:t>
            </w:r>
            <w:r>
              <w:rPr>
                <w:rFonts w:eastAsia="仿宋"/>
                <w:kern w:val="2"/>
                <w:sz w:val="21"/>
                <w:szCs w:val="24"/>
              </w:rPr>
              <w:t>00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公务码头区</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客运码头</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客运停靠点</w:t>
            </w:r>
            <w:r w:rsidRPr="000A708C">
              <w:rPr>
                <w:rFonts w:eastAsia="仿宋"/>
                <w:kern w:val="2"/>
                <w:sz w:val="21"/>
                <w:szCs w:val="24"/>
              </w:rPr>
              <w:t>(</w:t>
            </w:r>
            <w:r w:rsidRPr="000A708C">
              <w:rPr>
                <w:rFonts w:eastAsia="仿宋"/>
                <w:kern w:val="2"/>
                <w:sz w:val="21"/>
                <w:szCs w:val="24"/>
              </w:rPr>
              <w:t>含游艇</w:t>
            </w:r>
            <w:r w:rsidRPr="000A708C">
              <w:rPr>
                <w:rFonts w:eastAsia="仿宋"/>
                <w:kern w:val="2"/>
                <w:sz w:val="21"/>
                <w:szCs w:val="24"/>
              </w:rPr>
              <w:t>)</w:t>
            </w:r>
          </w:p>
        </w:tc>
      </w:tr>
      <w:tr w:rsidR="00C667E8" w:rsidRPr="000A708C" w:rsidTr="00C667E8">
        <w:trPr>
          <w:trHeight w:val="518"/>
          <w:jc w:val="center"/>
        </w:trPr>
        <w:tc>
          <w:tcPr>
            <w:tcW w:w="421"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清水潭港区</w:t>
            </w: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清水潭作业区</w:t>
            </w:r>
          </w:p>
        </w:tc>
        <w:tc>
          <w:tcPr>
            <w:tcW w:w="1152"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通用泊位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480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2</w:t>
            </w:r>
            <w:r>
              <w:rPr>
                <w:rFonts w:eastAsia="仿宋"/>
                <w:kern w:val="2"/>
                <w:sz w:val="21"/>
                <w:szCs w:val="24"/>
              </w:rPr>
              <w:t>09</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485</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24.6</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清水潭码头，工可已批复，其中上游两个泊位在建</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40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银富石油码头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40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金源化工码头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公务码头</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船舶污水垃圾收集码头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公务码头</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100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资阳区渔政码头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多用途泊位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160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60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2.1</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泥湾码头，已建</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40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5.6</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中石化码头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140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40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湘中石油码头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公务码头</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100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00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w:t>
            </w:r>
          </w:p>
        </w:tc>
        <w:tc>
          <w:tcPr>
            <w:tcW w:w="1277"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赫山区渔政码头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沙头作业区</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通用泊位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435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340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5.8</w:t>
            </w:r>
          </w:p>
        </w:tc>
        <w:tc>
          <w:tcPr>
            <w:tcW w:w="1277"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多用途泊位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330</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260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5.4</w:t>
            </w:r>
          </w:p>
        </w:tc>
        <w:tc>
          <w:tcPr>
            <w:tcW w:w="1277"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小河口作业区</w:t>
            </w: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散货泊位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vMerge w:val="restart"/>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245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100</w:t>
            </w:r>
          </w:p>
        </w:tc>
        <w:tc>
          <w:tcPr>
            <w:tcW w:w="1259" w:type="dxa"/>
            <w:vMerge w:val="restart"/>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5.2</w:t>
            </w:r>
          </w:p>
        </w:tc>
        <w:tc>
          <w:tcPr>
            <w:tcW w:w="1277" w:type="dxa"/>
            <w:vMerge w:val="restart"/>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新越沥青</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w:t>
            </w:r>
          </w:p>
        </w:tc>
        <w:tc>
          <w:tcPr>
            <w:tcW w:w="125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277"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r>
      <w:tr w:rsidR="00C667E8" w:rsidRPr="000A708C" w:rsidTr="00C667E8">
        <w:trPr>
          <w:trHeight w:val="315"/>
          <w:jc w:val="center"/>
        </w:trPr>
        <w:tc>
          <w:tcPr>
            <w:tcW w:w="421" w:type="dxa"/>
            <w:vMerge/>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w:t>
            </w:r>
          </w:p>
        </w:tc>
        <w:tc>
          <w:tcPr>
            <w:tcW w:w="833"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155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1</w:t>
            </w:r>
            <w:r>
              <w:rPr>
                <w:rFonts w:eastAsia="仿宋"/>
                <w:kern w:val="2"/>
                <w:sz w:val="21"/>
                <w:szCs w:val="24"/>
              </w:rPr>
              <w:t>40</w:t>
            </w:r>
          </w:p>
        </w:tc>
        <w:tc>
          <w:tcPr>
            <w:tcW w:w="1009"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50</w:t>
            </w:r>
          </w:p>
        </w:tc>
        <w:tc>
          <w:tcPr>
            <w:tcW w:w="1259"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1.5</w:t>
            </w:r>
          </w:p>
        </w:tc>
        <w:tc>
          <w:tcPr>
            <w:tcW w:w="1277"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新华联码头</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通用泊位</w:t>
            </w:r>
          </w:p>
        </w:tc>
        <w:tc>
          <w:tcPr>
            <w:tcW w:w="868"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w:t>
            </w:r>
          </w:p>
        </w:tc>
        <w:tc>
          <w:tcPr>
            <w:tcW w:w="833"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435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340</w:t>
            </w:r>
          </w:p>
        </w:tc>
        <w:tc>
          <w:tcPr>
            <w:tcW w:w="1259"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9</w:t>
            </w:r>
          </w:p>
        </w:tc>
        <w:tc>
          <w:tcPr>
            <w:tcW w:w="1277" w:type="dxa"/>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r>
      <w:tr w:rsidR="00C667E8" w:rsidRPr="000A708C" w:rsidTr="00C667E8">
        <w:trPr>
          <w:trHeight w:val="315"/>
          <w:jc w:val="center"/>
        </w:trPr>
        <w:tc>
          <w:tcPr>
            <w:tcW w:w="421" w:type="dxa"/>
            <w:vMerge/>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石化泊位</w:t>
            </w:r>
          </w:p>
        </w:tc>
        <w:tc>
          <w:tcPr>
            <w:tcW w:w="868"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w:t>
            </w:r>
          </w:p>
        </w:tc>
        <w:tc>
          <w:tcPr>
            <w:tcW w:w="833"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485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200</w:t>
            </w:r>
          </w:p>
        </w:tc>
        <w:tc>
          <w:tcPr>
            <w:tcW w:w="1259"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5.3</w:t>
            </w:r>
          </w:p>
        </w:tc>
        <w:tc>
          <w:tcPr>
            <w:tcW w:w="1277"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石油化工泊位</w:t>
            </w:r>
          </w:p>
        </w:tc>
      </w:tr>
      <w:tr w:rsidR="00C667E8" w:rsidRPr="000A708C" w:rsidTr="00C667E8">
        <w:trPr>
          <w:trHeight w:val="315"/>
          <w:jc w:val="center"/>
        </w:trPr>
        <w:tc>
          <w:tcPr>
            <w:tcW w:w="421"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79" w:type="dxa"/>
            <w:vMerge/>
            <w:shd w:val="clear" w:color="auto" w:fill="FFFFFF"/>
            <w:vAlign w:val="center"/>
            <w:hideMark/>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152"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LNG</w:t>
            </w:r>
            <w:r w:rsidRPr="000A708C">
              <w:rPr>
                <w:rFonts w:eastAsia="仿宋"/>
                <w:kern w:val="2"/>
                <w:sz w:val="21"/>
                <w:szCs w:val="24"/>
              </w:rPr>
              <w:t>泊位</w:t>
            </w:r>
          </w:p>
        </w:tc>
        <w:tc>
          <w:tcPr>
            <w:tcW w:w="868"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33"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485</w:t>
            </w:r>
          </w:p>
        </w:tc>
        <w:tc>
          <w:tcPr>
            <w:tcW w:w="945"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Pr>
                <w:rFonts w:eastAsia="仿宋" w:hint="eastAsia"/>
                <w:kern w:val="2"/>
                <w:sz w:val="21"/>
                <w:szCs w:val="24"/>
              </w:rPr>
              <w:t>0</w:t>
            </w:r>
          </w:p>
        </w:tc>
        <w:tc>
          <w:tcPr>
            <w:tcW w:w="1009"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259"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1277"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kern w:val="2"/>
                <w:sz w:val="21"/>
                <w:szCs w:val="24"/>
              </w:rPr>
              <w:t>LNG</w:t>
            </w:r>
            <w:r w:rsidRPr="000A708C">
              <w:rPr>
                <w:rFonts w:eastAsia="仿宋"/>
                <w:kern w:val="2"/>
                <w:sz w:val="21"/>
                <w:szCs w:val="24"/>
              </w:rPr>
              <w:t>新能源专用岸线</w:t>
            </w:r>
          </w:p>
        </w:tc>
      </w:tr>
      <w:tr w:rsidR="00C667E8" w:rsidRPr="000A708C" w:rsidTr="00C667E8">
        <w:trPr>
          <w:trHeight w:val="367"/>
          <w:jc w:val="center"/>
        </w:trPr>
        <w:tc>
          <w:tcPr>
            <w:tcW w:w="1300" w:type="dxa"/>
            <w:gridSpan w:val="2"/>
            <w:shd w:val="clear" w:color="auto" w:fill="FFFFFF"/>
            <w:vAlign w:val="center"/>
          </w:tcPr>
          <w:p w:rsidR="00C667E8" w:rsidRPr="00C667E8" w:rsidRDefault="00C667E8" w:rsidP="000A708C">
            <w:pPr>
              <w:widowControl w:val="0"/>
              <w:snapToGrid/>
              <w:spacing w:line="240" w:lineRule="auto"/>
              <w:ind w:firstLineChars="0" w:firstLine="0"/>
              <w:jc w:val="center"/>
              <w:rPr>
                <w:rFonts w:eastAsia="仿宋"/>
                <w:b/>
                <w:kern w:val="2"/>
                <w:sz w:val="21"/>
                <w:szCs w:val="24"/>
              </w:rPr>
            </w:pPr>
            <w:r w:rsidRPr="00C667E8">
              <w:rPr>
                <w:rFonts w:eastAsia="仿宋" w:hint="eastAsia"/>
                <w:b/>
                <w:kern w:val="2"/>
                <w:sz w:val="21"/>
                <w:szCs w:val="24"/>
              </w:rPr>
              <w:t>合计</w:t>
            </w:r>
          </w:p>
        </w:tc>
        <w:tc>
          <w:tcPr>
            <w:tcW w:w="1152"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c>
          <w:tcPr>
            <w:tcW w:w="868"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b/>
                <w:kern w:val="2"/>
                <w:sz w:val="21"/>
                <w:szCs w:val="24"/>
              </w:rPr>
              <w:t>49</w:t>
            </w:r>
          </w:p>
        </w:tc>
        <w:tc>
          <w:tcPr>
            <w:tcW w:w="833" w:type="dxa"/>
            <w:shd w:val="clear" w:color="auto" w:fill="FFFFFF"/>
            <w:noWrap/>
            <w:vAlign w:val="center"/>
          </w:tcPr>
          <w:p w:rsidR="00C667E8" w:rsidRPr="00C667E8" w:rsidRDefault="00C667E8" w:rsidP="000A708C">
            <w:pPr>
              <w:widowControl w:val="0"/>
              <w:snapToGrid/>
              <w:spacing w:line="240" w:lineRule="auto"/>
              <w:ind w:firstLineChars="0" w:firstLine="0"/>
              <w:jc w:val="center"/>
              <w:rPr>
                <w:rFonts w:eastAsia="仿宋"/>
                <w:b/>
                <w:kern w:val="2"/>
                <w:sz w:val="21"/>
                <w:szCs w:val="24"/>
              </w:rPr>
            </w:pPr>
            <w:r w:rsidRPr="00C667E8">
              <w:rPr>
                <w:rFonts w:eastAsia="仿宋" w:hint="eastAsia"/>
                <w:b/>
                <w:kern w:val="2"/>
                <w:sz w:val="21"/>
                <w:szCs w:val="24"/>
              </w:rPr>
              <w:t>7</w:t>
            </w:r>
            <w:r w:rsidRPr="00C667E8">
              <w:rPr>
                <w:rFonts w:eastAsia="仿宋"/>
                <w:b/>
                <w:kern w:val="2"/>
                <w:sz w:val="21"/>
                <w:szCs w:val="24"/>
              </w:rPr>
              <w:t>335</w:t>
            </w:r>
          </w:p>
        </w:tc>
        <w:tc>
          <w:tcPr>
            <w:tcW w:w="945" w:type="dxa"/>
            <w:shd w:val="clear" w:color="auto" w:fill="FFFFFF"/>
            <w:vAlign w:val="center"/>
          </w:tcPr>
          <w:p w:rsidR="00C667E8" w:rsidRPr="00C667E8" w:rsidRDefault="00C667E8" w:rsidP="000A708C">
            <w:pPr>
              <w:widowControl w:val="0"/>
              <w:snapToGrid/>
              <w:spacing w:line="240" w:lineRule="auto"/>
              <w:ind w:firstLineChars="0" w:firstLine="0"/>
              <w:jc w:val="center"/>
              <w:rPr>
                <w:rFonts w:eastAsia="仿宋"/>
                <w:b/>
                <w:kern w:val="2"/>
                <w:sz w:val="21"/>
                <w:szCs w:val="24"/>
              </w:rPr>
            </w:pPr>
            <w:r w:rsidRPr="00C667E8">
              <w:rPr>
                <w:rFonts w:eastAsia="仿宋" w:hint="eastAsia"/>
                <w:b/>
                <w:kern w:val="2"/>
                <w:sz w:val="21"/>
                <w:szCs w:val="24"/>
              </w:rPr>
              <w:t>1</w:t>
            </w:r>
            <w:r w:rsidRPr="00C667E8">
              <w:rPr>
                <w:rFonts w:eastAsia="仿宋"/>
                <w:b/>
                <w:kern w:val="2"/>
                <w:sz w:val="21"/>
                <w:szCs w:val="24"/>
              </w:rPr>
              <w:t>799</w:t>
            </w:r>
          </w:p>
        </w:tc>
        <w:tc>
          <w:tcPr>
            <w:tcW w:w="1009" w:type="dxa"/>
            <w:shd w:val="clear" w:color="auto" w:fill="FFFFFF"/>
            <w:noWrap/>
            <w:vAlign w:val="center"/>
          </w:tcPr>
          <w:p w:rsidR="00C667E8" w:rsidRPr="00C667E8" w:rsidRDefault="00C667E8" w:rsidP="000A708C">
            <w:pPr>
              <w:widowControl w:val="0"/>
              <w:snapToGrid/>
              <w:spacing w:line="240" w:lineRule="auto"/>
              <w:ind w:firstLineChars="0" w:firstLine="0"/>
              <w:jc w:val="center"/>
              <w:rPr>
                <w:rFonts w:eastAsia="仿宋"/>
                <w:b/>
                <w:kern w:val="2"/>
                <w:sz w:val="21"/>
                <w:szCs w:val="24"/>
              </w:rPr>
            </w:pPr>
            <w:r w:rsidRPr="00C667E8">
              <w:rPr>
                <w:rFonts w:eastAsia="仿宋" w:hint="eastAsia"/>
                <w:b/>
                <w:kern w:val="2"/>
                <w:sz w:val="21"/>
                <w:szCs w:val="24"/>
              </w:rPr>
              <w:t>3</w:t>
            </w:r>
            <w:r w:rsidRPr="00C667E8">
              <w:rPr>
                <w:rFonts w:eastAsia="仿宋"/>
                <w:b/>
                <w:kern w:val="2"/>
                <w:sz w:val="21"/>
                <w:szCs w:val="24"/>
              </w:rPr>
              <w:t>415</w:t>
            </w:r>
          </w:p>
        </w:tc>
        <w:tc>
          <w:tcPr>
            <w:tcW w:w="1259" w:type="dxa"/>
            <w:shd w:val="clear" w:color="auto" w:fill="FFFFFF"/>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r w:rsidRPr="000A708C">
              <w:rPr>
                <w:rFonts w:eastAsia="仿宋"/>
                <w:b/>
                <w:kern w:val="2"/>
                <w:sz w:val="21"/>
                <w:szCs w:val="24"/>
              </w:rPr>
              <w:t>129.98</w:t>
            </w:r>
          </w:p>
        </w:tc>
        <w:tc>
          <w:tcPr>
            <w:tcW w:w="1277" w:type="dxa"/>
            <w:shd w:val="clear" w:color="auto" w:fill="FFFFFF"/>
            <w:noWrap/>
            <w:vAlign w:val="center"/>
          </w:tcPr>
          <w:p w:rsidR="00C667E8" w:rsidRPr="000A708C" w:rsidRDefault="00C667E8" w:rsidP="000A708C">
            <w:pPr>
              <w:widowControl w:val="0"/>
              <w:snapToGrid/>
              <w:spacing w:line="240" w:lineRule="auto"/>
              <w:ind w:firstLineChars="0" w:firstLine="0"/>
              <w:jc w:val="center"/>
              <w:rPr>
                <w:rFonts w:eastAsia="仿宋"/>
                <w:kern w:val="2"/>
                <w:sz w:val="21"/>
                <w:szCs w:val="24"/>
              </w:rPr>
            </w:pPr>
          </w:p>
        </w:tc>
      </w:tr>
    </w:tbl>
    <w:p w:rsidR="00D450D7" w:rsidRDefault="00D450D7">
      <w:pPr>
        <w:ind w:firstLine="480"/>
      </w:pPr>
    </w:p>
    <w:p w:rsidR="00872931" w:rsidRDefault="00872931">
      <w:pPr>
        <w:ind w:firstLine="480"/>
        <w:sectPr w:rsidR="0087293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872931" w:rsidRDefault="0072529E" w:rsidP="00573EFC">
      <w:pPr>
        <w:ind w:firstLineChars="0" w:firstLine="0"/>
        <w:jc w:val="center"/>
      </w:pPr>
      <w:r w:rsidRPr="0072529E">
        <w:rPr>
          <w:noProof/>
        </w:rPr>
        <w:lastRenderedPageBreak/>
        <w:drawing>
          <wp:inline distT="0" distB="0" distL="0" distR="0">
            <wp:extent cx="4905323" cy="7564327"/>
            <wp:effectExtent l="3810" t="0" r="0" b="0"/>
            <wp:docPr id="5" name="图片 5" descr="E:\001-2021年生产工作\30 益阳港规划环评\00益阳港规划环评资料共享\益阳港总体规划\02附图\04港口岸线利用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1-2021年生产工作\30 益阳港规划环评\00益阳港规划环评资料共享\益阳港总体规划\02附图\04港口岸线利用规划图.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101" t="7053" r="10531" b="4243"/>
                    <a:stretch/>
                  </pic:blipFill>
                  <pic:spPr bwMode="auto">
                    <a:xfrm rot="16200000">
                      <a:off x="0" y="0"/>
                      <a:ext cx="4932802" cy="76067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72931" w:rsidRDefault="008857EB" w:rsidP="00573EFC">
      <w:pPr>
        <w:pStyle w:val="a6"/>
      </w:pPr>
      <w:r>
        <w:rPr>
          <w:rFonts w:hint="eastAsia"/>
        </w:rPr>
        <w:lastRenderedPageBreak/>
        <w:t>图</w:t>
      </w:r>
      <w:r>
        <w:rPr>
          <w:rFonts w:hint="eastAsia"/>
        </w:rPr>
        <w:t xml:space="preserve"> </w:t>
      </w:r>
      <w:r w:rsidR="00E1692C">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E1692C">
        <w:fldChar w:fldCharType="separate"/>
      </w:r>
      <w:r w:rsidR="003A3834">
        <w:rPr>
          <w:noProof/>
        </w:rPr>
        <w:t>1</w:t>
      </w:r>
      <w:r w:rsidR="00E1692C">
        <w:fldChar w:fldCharType="end"/>
      </w:r>
      <w:r w:rsidR="00437284">
        <w:rPr>
          <w:rFonts w:hint="eastAsia"/>
        </w:rPr>
        <w:t>益阳港岸线利用规划图</w:t>
      </w:r>
    </w:p>
    <w:p w:rsidR="00872931" w:rsidRDefault="00872931">
      <w:pPr>
        <w:ind w:firstLine="480"/>
        <w:sectPr w:rsidR="00872931" w:rsidSect="00573EFC">
          <w:pgSz w:w="16838" w:h="11906" w:orient="landscape"/>
          <w:pgMar w:top="1800" w:right="1440" w:bottom="1800" w:left="1440" w:header="851" w:footer="992" w:gutter="0"/>
          <w:cols w:space="425"/>
          <w:docGrid w:type="lines" w:linePitch="326"/>
        </w:sectPr>
      </w:pPr>
    </w:p>
    <w:p w:rsidR="00C667E8" w:rsidRPr="005E6EB7" w:rsidRDefault="00C667E8" w:rsidP="00C667E8">
      <w:pPr>
        <w:pStyle w:val="1"/>
        <w:spacing w:before="156"/>
        <w:rPr>
          <w:rStyle w:val="Char1"/>
          <w:b w:val="0"/>
        </w:rPr>
      </w:pPr>
      <w:r w:rsidRPr="005E6EB7">
        <w:rPr>
          <w:rStyle w:val="Char1"/>
          <w:rFonts w:hint="eastAsia"/>
        </w:rPr>
        <w:lastRenderedPageBreak/>
        <w:t>规划涉及敏感区情况</w:t>
      </w:r>
    </w:p>
    <w:p w:rsidR="00A42B21" w:rsidRDefault="00A42B21" w:rsidP="00A42B21">
      <w:pPr>
        <w:ind w:firstLine="480"/>
        <w:jc w:val="left"/>
        <w:rPr>
          <w:rFonts w:ascii="宋体" w:hAnsi="宋体"/>
          <w:szCs w:val="30"/>
        </w:rPr>
      </w:pPr>
      <w:r w:rsidRPr="003E450E">
        <w:rPr>
          <w:rFonts w:ascii="宋体" w:hAnsi="宋体" w:hint="eastAsia"/>
          <w:szCs w:val="30"/>
        </w:rPr>
        <w:t>本次</w:t>
      </w:r>
      <w:r>
        <w:rPr>
          <w:rFonts w:ascii="宋体" w:hAnsi="宋体" w:hint="eastAsia"/>
          <w:szCs w:val="30"/>
        </w:rPr>
        <w:t>益阳</w:t>
      </w:r>
      <w:r w:rsidRPr="003E450E">
        <w:rPr>
          <w:rFonts w:ascii="宋体" w:hAnsi="宋体" w:hint="eastAsia"/>
          <w:szCs w:val="30"/>
        </w:rPr>
        <w:t>港总体规划</w:t>
      </w:r>
      <w:r w:rsidR="0088401C">
        <w:rPr>
          <w:rFonts w:ascii="宋体" w:hAnsi="宋体" w:hint="eastAsia"/>
          <w:szCs w:val="30"/>
        </w:rPr>
        <w:t>范围内</w:t>
      </w:r>
      <w:r w:rsidRPr="003E450E">
        <w:rPr>
          <w:rFonts w:ascii="宋体" w:hAnsi="宋体" w:hint="eastAsia"/>
          <w:szCs w:val="30"/>
        </w:rPr>
        <w:t>共涉及地表水环境敏感区</w:t>
      </w:r>
      <w:r w:rsidR="0088401C">
        <w:rPr>
          <w:rFonts w:ascii="宋体" w:hAnsi="宋体"/>
          <w:szCs w:val="30"/>
        </w:rPr>
        <w:t>2</w:t>
      </w:r>
      <w:r w:rsidRPr="003E450E">
        <w:rPr>
          <w:rFonts w:ascii="宋体" w:hAnsi="宋体" w:hint="eastAsia"/>
          <w:szCs w:val="30"/>
        </w:rPr>
        <w:t>处</w:t>
      </w:r>
      <w:r>
        <w:rPr>
          <w:rFonts w:ascii="宋体" w:hAnsi="宋体" w:hint="eastAsia"/>
          <w:szCs w:val="30"/>
        </w:rPr>
        <w:t>，</w:t>
      </w:r>
      <w:r w:rsidR="0088401C">
        <w:rPr>
          <w:rFonts w:ascii="宋体" w:hAnsi="宋体" w:hint="eastAsia"/>
          <w:szCs w:val="30"/>
        </w:rPr>
        <w:t>分别为</w:t>
      </w:r>
      <w:r w:rsidR="0088401C" w:rsidRPr="00DA2F30">
        <w:t>益阳市赫山区</w:t>
      </w:r>
      <w:r w:rsidR="0088401C" w:rsidRPr="00DA2F30">
        <w:t>-</w:t>
      </w:r>
      <w:r w:rsidR="0088401C" w:rsidRPr="00DA2F30">
        <w:t>资阳区资江饮用水水源保护区和益阳市赫山区资江饮用水水源保护区</w:t>
      </w:r>
      <w:r w:rsidR="0088401C">
        <w:rPr>
          <w:rFonts w:hint="eastAsia"/>
        </w:rPr>
        <w:t>，经过环评与规划方案多轮互动，优化调整</w:t>
      </w:r>
      <w:r w:rsidR="00755E4E">
        <w:rPr>
          <w:rFonts w:hint="eastAsia"/>
        </w:rPr>
        <w:t>后</w:t>
      </w:r>
      <w:r w:rsidR="0088401C">
        <w:rPr>
          <w:rFonts w:hint="eastAsia"/>
        </w:rPr>
        <w:t>规划方案避开饮用水水源保护区，</w:t>
      </w:r>
      <w:r w:rsidR="00B47A8E">
        <w:rPr>
          <w:rFonts w:hint="eastAsia"/>
        </w:rPr>
        <w:t>距</w:t>
      </w:r>
      <w:r w:rsidR="0088401C">
        <w:rPr>
          <w:rFonts w:hint="eastAsia"/>
        </w:rPr>
        <w:t>饮用水水源保护区最近的是</w:t>
      </w:r>
      <w:r>
        <w:rPr>
          <w:rFonts w:ascii="宋体" w:hAnsi="宋体" w:hint="eastAsia"/>
          <w:szCs w:val="30"/>
        </w:rPr>
        <w:t>青龙洲港区青龙洲作业区</w:t>
      </w:r>
      <w:r w:rsidR="0088401C">
        <w:rPr>
          <w:rFonts w:ascii="宋体" w:hAnsi="宋体" w:hint="eastAsia"/>
          <w:szCs w:val="30"/>
        </w:rPr>
        <w:t>，其</w:t>
      </w:r>
      <w:r>
        <w:rPr>
          <w:rFonts w:ascii="宋体" w:hAnsi="宋体" w:hint="eastAsia"/>
          <w:szCs w:val="30"/>
        </w:rPr>
        <w:t>位于</w:t>
      </w:r>
      <w:r>
        <w:rPr>
          <w:rFonts w:hint="eastAsia"/>
          <w:color w:val="000000"/>
        </w:rPr>
        <w:t>益阳市赫山区</w:t>
      </w:r>
      <w:r>
        <w:rPr>
          <w:rFonts w:hint="eastAsia"/>
          <w:color w:val="000000"/>
        </w:rPr>
        <w:t>-</w:t>
      </w:r>
      <w:r>
        <w:rPr>
          <w:rFonts w:hint="eastAsia"/>
          <w:color w:val="000000"/>
        </w:rPr>
        <w:t>资阳区资江饮用水水源保护区二级保护区下游</w:t>
      </w:r>
      <w:r>
        <w:rPr>
          <w:rFonts w:hint="eastAsia"/>
          <w:color w:val="000000"/>
        </w:rPr>
        <w:t>7</w:t>
      </w:r>
      <w:r>
        <w:rPr>
          <w:color w:val="000000"/>
        </w:rPr>
        <w:t>00</w:t>
      </w:r>
      <w:r>
        <w:rPr>
          <w:rFonts w:hint="eastAsia"/>
          <w:color w:val="000000"/>
        </w:rPr>
        <w:t>m</w:t>
      </w:r>
      <w:r w:rsidRPr="003E450E">
        <w:rPr>
          <w:rFonts w:ascii="宋体" w:hAnsi="宋体" w:hint="eastAsia"/>
          <w:szCs w:val="30"/>
        </w:rPr>
        <w:t>。</w:t>
      </w:r>
    </w:p>
    <w:p w:rsidR="00A42B21" w:rsidRDefault="00A42B21" w:rsidP="00A42B21">
      <w:pPr>
        <w:ind w:firstLine="480"/>
        <w:jc w:val="left"/>
        <w:rPr>
          <w:color w:val="000000"/>
        </w:rPr>
      </w:pPr>
      <w:r w:rsidRPr="00A24F4A">
        <w:rPr>
          <w:rFonts w:hint="eastAsia"/>
          <w:color w:val="000000"/>
        </w:rPr>
        <w:t>本次</w:t>
      </w:r>
      <w:r>
        <w:rPr>
          <w:rFonts w:hint="eastAsia"/>
          <w:color w:val="000000"/>
        </w:rPr>
        <w:t>益阳</w:t>
      </w:r>
      <w:r w:rsidRPr="00A24F4A">
        <w:rPr>
          <w:rFonts w:hint="eastAsia"/>
          <w:color w:val="000000"/>
        </w:rPr>
        <w:t>港总体规划</w:t>
      </w:r>
      <w:r w:rsidR="00362376">
        <w:rPr>
          <w:rFonts w:hint="eastAsia"/>
          <w:color w:val="000000"/>
        </w:rPr>
        <w:t>范围内</w:t>
      </w:r>
      <w:r w:rsidRPr="00A24F4A">
        <w:rPr>
          <w:rFonts w:hint="eastAsia"/>
          <w:color w:val="000000"/>
        </w:rPr>
        <w:t>共涉及生态敏感区</w:t>
      </w:r>
      <w:r>
        <w:rPr>
          <w:color w:val="000000"/>
        </w:rPr>
        <w:t>5</w:t>
      </w:r>
      <w:r w:rsidRPr="009E367D">
        <w:rPr>
          <w:rFonts w:hint="eastAsia"/>
          <w:color w:val="000000"/>
        </w:rPr>
        <w:t>处</w:t>
      </w:r>
      <w:r w:rsidRPr="00A24F4A">
        <w:rPr>
          <w:rFonts w:hint="eastAsia"/>
          <w:color w:val="000000"/>
        </w:rPr>
        <w:t>。分别</w:t>
      </w:r>
      <w:r>
        <w:rPr>
          <w:rFonts w:hint="eastAsia"/>
          <w:color w:val="000000"/>
        </w:rPr>
        <w:t>资水益阳段</w:t>
      </w:r>
      <w:r w:rsidRPr="00A24F4A">
        <w:rPr>
          <w:rFonts w:hint="eastAsia"/>
          <w:color w:val="000000"/>
        </w:rPr>
        <w:t>黄颡鱼国家级水产种质资源保护区、</w:t>
      </w:r>
      <w:r w:rsidRPr="009E367D">
        <w:rPr>
          <w:rFonts w:hint="eastAsia"/>
          <w:color w:val="000000"/>
        </w:rPr>
        <w:t>基本农田保护区</w:t>
      </w:r>
      <w:r>
        <w:rPr>
          <w:color w:val="000000"/>
        </w:rPr>
        <w:t>4</w:t>
      </w:r>
      <w:r w:rsidRPr="009E367D">
        <w:rPr>
          <w:rFonts w:hint="eastAsia"/>
          <w:color w:val="000000"/>
        </w:rPr>
        <w:t>处</w:t>
      </w:r>
      <w:r w:rsidR="00362376">
        <w:rPr>
          <w:rFonts w:hint="eastAsia"/>
          <w:color w:val="000000"/>
        </w:rPr>
        <w:t>，其中规划方案主要涉及的生态敏感区为资水益阳段黄颡鱼国家级水产种质资源保护区</w:t>
      </w:r>
      <w:r w:rsidR="009D42B6">
        <w:rPr>
          <w:rFonts w:hint="eastAsia"/>
          <w:color w:val="000000"/>
        </w:rPr>
        <w:t>，详见</w:t>
      </w:r>
      <w:r w:rsidR="00E1692C">
        <w:rPr>
          <w:color w:val="000000"/>
        </w:rPr>
        <w:fldChar w:fldCharType="begin"/>
      </w:r>
      <w:r w:rsidR="009D42B6">
        <w:rPr>
          <w:color w:val="000000"/>
        </w:rPr>
        <w:instrText xml:space="preserve"> </w:instrText>
      </w:r>
      <w:r w:rsidR="009D42B6">
        <w:rPr>
          <w:rFonts w:hint="eastAsia"/>
          <w:color w:val="000000"/>
        </w:rPr>
        <w:instrText>REF _Ref74213892 \h</w:instrText>
      </w:r>
      <w:r w:rsidR="009D42B6">
        <w:rPr>
          <w:color w:val="000000"/>
        </w:rPr>
        <w:instrText xml:space="preserve"> </w:instrText>
      </w:r>
      <w:r w:rsidR="00E1692C">
        <w:rPr>
          <w:color w:val="000000"/>
        </w:rPr>
      </w:r>
      <w:r w:rsidR="00E1692C">
        <w:rPr>
          <w:color w:val="000000"/>
        </w:rPr>
        <w:fldChar w:fldCharType="separate"/>
      </w:r>
      <w:r w:rsidR="003A3834">
        <w:rPr>
          <w:rFonts w:hint="eastAsia"/>
        </w:rPr>
        <w:t>表</w:t>
      </w:r>
      <w:r w:rsidR="003A3834">
        <w:rPr>
          <w:rFonts w:hint="eastAsia"/>
        </w:rPr>
        <w:t xml:space="preserve"> </w:t>
      </w:r>
      <w:r w:rsidR="003A3834">
        <w:rPr>
          <w:noProof/>
        </w:rPr>
        <w:t>2</w:t>
      </w:r>
      <w:r w:rsidR="00E1692C">
        <w:rPr>
          <w:color w:val="000000"/>
        </w:rPr>
        <w:fldChar w:fldCharType="end"/>
      </w:r>
      <w:r w:rsidR="00437284">
        <w:rPr>
          <w:rFonts w:hint="eastAsia"/>
          <w:color w:val="000000"/>
        </w:rPr>
        <w:t>，规划岸线与生态敏感去位置关系图见</w:t>
      </w:r>
      <w:r w:rsidR="00E1692C">
        <w:rPr>
          <w:color w:val="000000"/>
        </w:rPr>
        <w:fldChar w:fldCharType="begin"/>
      </w:r>
      <w:r w:rsidR="00437284">
        <w:rPr>
          <w:color w:val="000000"/>
        </w:rPr>
        <w:instrText xml:space="preserve"> </w:instrText>
      </w:r>
      <w:r w:rsidR="00437284">
        <w:rPr>
          <w:rFonts w:hint="eastAsia"/>
          <w:color w:val="000000"/>
        </w:rPr>
        <w:instrText>REF _Ref74228024 \h</w:instrText>
      </w:r>
      <w:r w:rsidR="00437284">
        <w:rPr>
          <w:color w:val="000000"/>
        </w:rPr>
        <w:instrText xml:space="preserve"> </w:instrText>
      </w:r>
      <w:r w:rsidR="00E1692C">
        <w:rPr>
          <w:color w:val="000000"/>
        </w:rPr>
      </w:r>
      <w:r w:rsidR="003A3834">
        <w:rPr>
          <w:color w:val="000000"/>
        </w:rPr>
        <w:fldChar w:fldCharType="separate"/>
      </w:r>
      <w:r w:rsidR="003A3834">
        <w:rPr>
          <w:rFonts w:hint="eastAsia"/>
        </w:rPr>
        <w:t>图</w:t>
      </w:r>
      <w:r w:rsidR="003A3834">
        <w:rPr>
          <w:rFonts w:hint="eastAsia"/>
        </w:rPr>
        <w:t xml:space="preserve"> </w:t>
      </w:r>
      <w:r w:rsidR="003A3834">
        <w:rPr>
          <w:noProof/>
        </w:rPr>
        <w:t>2</w:t>
      </w:r>
      <w:r w:rsidR="003A3834">
        <w:rPr>
          <w:rFonts w:hint="eastAsia"/>
        </w:rPr>
        <w:t>益阳港规划岸线与生态敏感区位置关系</w:t>
      </w:r>
      <w:r w:rsidR="00E1692C">
        <w:rPr>
          <w:color w:val="000000"/>
        </w:rPr>
        <w:fldChar w:fldCharType="end"/>
      </w:r>
      <w:r w:rsidR="00E1692C">
        <w:rPr>
          <w:color w:val="000000"/>
        </w:rPr>
        <w:fldChar w:fldCharType="begin"/>
      </w:r>
      <w:r w:rsidR="00437284">
        <w:rPr>
          <w:color w:val="000000"/>
        </w:rPr>
        <w:instrText xml:space="preserve"> REF _Ref74228028 \h </w:instrText>
      </w:r>
      <w:r w:rsidR="00E1692C">
        <w:rPr>
          <w:color w:val="000000"/>
        </w:rPr>
      </w:r>
      <w:r w:rsidR="00E1692C">
        <w:rPr>
          <w:color w:val="000000"/>
        </w:rPr>
        <w:fldChar w:fldCharType="separate"/>
      </w:r>
      <w:r w:rsidR="003A3834">
        <w:rPr>
          <w:rFonts w:hint="eastAsia"/>
        </w:rPr>
        <w:t>图</w:t>
      </w:r>
      <w:r w:rsidR="003A3834">
        <w:rPr>
          <w:rFonts w:hint="eastAsia"/>
        </w:rPr>
        <w:t xml:space="preserve"> </w:t>
      </w:r>
      <w:r w:rsidR="003A3834">
        <w:rPr>
          <w:noProof/>
        </w:rPr>
        <w:t>2</w:t>
      </w:r>
      <w:r w:rsidR="00E1692C">
        <w:rPr>
          <w:color w:val="000000"/>
        </w:rPr>
        <w:fldChar w:fldCharType="end"/>
      </w:r>
      <w:r w:rsidR="00437284">
        <w:rPr>
          <w:rFonts w:hint="eastAsia"/>
          <w:color w:val="000000"/>
        </w:rPr>
        <w:t>。</w:t>
      </w:r>
    </w:p>
    <w:p w:rsidR="00362376" w:rsidRPr="00573EFC" w:rsidRDefault="002558F7" w:rsidP="00A42B21">
      <w:pPr>
        <w:ind w:firstLine="480"/>
        <w:jc w:val="left"/>
        <w:rPr>
          <w:color w:val="000000"/>
        </w:rPr>
      </w:pPr>
      <w:r>
        <w:rPr>
          <w:rFonts w:ascii="宋体" w:hAnsi="宋体" w:hint="eastAsia"/>
          <w:szCs w:val="30"/>
        </w:rPr>
        <w:t>此外，评价范围内</w:t>
      </w:r>
      <w:r w:rsidR="00C2606D" w:rsidRPr="00573EFC">
        <w:rPr>
          <w:rFonts w:hint="eastAsia"/>
          <w:szCs w:val="30"/>
        </w:rPr>
        <w:t>大气环境敏感目标范围为以规划区边界为起点，外延</w:t>
      </w:r>
      <w:r w:rsidR="00C2606D" w:rsidRPr="00573EFC">
        <w:rPr>
          <w:szCs w:val="30"/>
        </w:rPr>
        <w:t>2.5km</w:t>
      </w:r>
      <w:r w:rsidR="00C2606D" w:rsidRPr="00573EFC">
        <w:rPr>
          <w:rFonts w:hint="eastAsia"/>
          <w:szCs w:val="30"/>
        </w:rPr>
        <w:t>的矩形区域内，声环境敏感目标范围为疏港道路离岸侧</w:t>
      </w:r>
      <w:r w:rsidR="00C2606D" w:rsidRPr="00573EFC">
        <w:rPr>
          <w:szCs w:val="30"/>
        </w:rPr>
        <w:t>200</w:t>
      </w:r>
      <w:r w:rsidR="00C2606D" w:rsidRPr="00573EFC">
        <w:rPr>
          <w:color w:val="000000"/>
        </w:rPr>
        <w:t>m</w:t>
      </w:r>
      <w:r w:rsidR="00C2606D" w:rsidRPr="008857EB">
        <w:rPr>
          <w:rFonts w:hint="eastAsia"/>
          <w:color w:val="000000"/>
        </w:rPr>
        <w:t>，详见</w:t>
      </w:r>
      <w:fldSimple w:instr=" REF _Ref74214953 \h  \* MERGEFORMAT ">
        <w:r w:rsidR="003A3834" w:rsidRPr="003A3834">
          <w:rPr>
            <w:rFonts w:hint="eastAsia"/>
            <w:color w:val="000000"/>
          </w:rPr>
          <w:t>表</w:t>
        </w:r>
        <w:r w:rsidR="003A3834" w:rsidRPr="003A3834">
          <w:rPr>
            <w:color w:val="000000"/>
          </w:rPr>
          <w:t xml:space="preserve"> 3</w:t>
        </w:r>
      </w:fldSimple>
      <w:r w:rsidR="008857EB">
        <w:rPr>
          <w:rFonts w:hint="eastAsia"/>
          <w:color w:val="000000"/>
        </w:rPr>
        <w:t>，</w:t>
      </w:r>
      <w:fldSimple w:instr=" REF _Ref74243611 \h  \* MERGEFORMAT ">
        <w:r w:rsidR="003A3834" w:rsidRPr="003A3834">
          <w:rPr>
            <w:rFonts w:hint="eastAsia"/>
            <w:color w:val="000000"/>
          </w:rPr>
          <w:t>图</w:t>
        </w:r>
        <w:r w:rsidR="003A3834" w:rsidRPr="003A3834">
          <w:rPr>
            <w:rFonts w:hint="eastAsia"/>
            <w:color w:val="000000"/>
          </w:rPr>
          <w:t xml:space="preserve"> </w:t>
        </w:r>
        <w:r w:rsidR="003A3834" w:rsidRPr="003A3834">
          <w:rPr>
            <w:color w:val="000000"/>
          </w:rPr>
          <w:t>3</w:t>
        </w:r>
      </w:fldSimple>
      <w:r w:rsidR="008857EB">
        <w:rPr>
          <w:rFonts w:hint="eastAsia"/>
          <w:color w:val="000000"/>
        </w:rPr>
        <w:t>。</w:t>
      </w:r>
    </w:p>
    <w:p w:rsidR="009D42B6" w:rsidRDefault="009D42B6" w:rsidP="00A42B21">
      <w:pPr>
        <w:ind w:firstLine="480"/>
        <w:jc w:val="left"/>
        <w:rPr>
          <w:rFonts w:ascii="宋体" w:hAnsi="宋体"/>
          <w:szCs w:val="30"/>
        </w:rPr>
      </w:pPr>
    </w:p>
    <w:p w:rsidR="00A42B21" w:rsidRDefault="00A42B21" w:rsidP="00A42B21">
      <w:pPr>
        <w:pStyle w:val="a6"/>
        <w:ind w:firstLine="360"/>
        <w:sectPr w:rsidR="00A42B21">
          <w:pgSz w:w="11906" w:h="16838"/>
          <w:pgMar w:top="1440" w:right="1800" w:bottom="1440" w:left="1800" w:header="851" w:footer="992" w:gutter="0"/>
          <w:cols w:space="425"/>
          <w:docGrid w:type="lines" w:linePitch="312"/>
        </w:sectPr>
      </w:pPr>
      <w:bookmarkStart w:id="0" w:name="_Ref68891799"/>
    </w:p>
    <w:p w:rsidR="00A42B21" w:rsidRPr="00225E48" w:rsidRDefault="00A42B21" w:rsidP="00A42B21">
      <w:pPr>
        <w:pStyle w:val="a6"/>
        <w:ind w:firstLine="360"/>
      </w:pPr>
      <w:bookmarkStart w:id="1" w:name="_Ref74213892"/>
      <w:r>
        <w:rPr>
          <w:rFonts w:hint="eastAsia"/>
        </w:rPr>
        <w:lastRenderedPageBreak/>
        <w:t>表</w:t>
      </w:r>
      <w:r>
        <w:rPr>
          <w:rFonts w:hint="eastAsia"/>
        </w:rPr>
        <w:t xml:space="preserve"> </w:t>
      </w:r>
      <w:r w:rsidR="00E1692C">
        <w:fldChar w:fldCharType="begin"/>
      </w:r>
      <w:r w:rsidR="008857EB">
        <w:instrText xml:space="preserve"> </w:instrText>
      </w:r>
      <w:r w:rsidR="008857EB">
        <w:rPr>
          <w:rFonts w:hint="eastAsia"/>
        </w:rPr>
        <w:instrText xml:space="preserve">SEQ </w:instrText>
      </w:r>
      <w:r w:rsidR="008857EB">
        <w:rPr>
          <w:rFonts w:hint="eastAsia"/>
        </w:rPr>
        <w:instrText>表</w:instrText>
      </w:r>
      <w:r w:rsidR="008857EB">
        <w:rPr>
          <w:rFonts w:hint="eastAsia"/>
        </w:rPr>
        <w:instrText xml:space="preserve"> \* ARABIC</w:instrText>
      </w:r>
      <w:r w:rsidR="008857EB">
        <w:instrText xml:space="preserve"> </w:instrText>
      </w:r>
      <w:r w:rsidR="00E1692C">
        <w:fldChar w:fldCharType="separate"/>
      </w:r>
      <w:r w:rsidR="003A3834">
        <w:rPr>
          <w:noProof/>
        </w:rPr>
        <w:t>2</w:t>
      </w:r>
      <w:r w:rsidR="00E1692C">
        <w:fldChar w:fldCharType="end"/>
      </w:r>
      <w:bookmarkEnd w:id="0"/>
      <w:bookmarkEnd w:id="1"/>
      <w:r w:rsidR="00ED6B33">
        <w:rPr>
          <w:rFonts w:hint="eastAsia"/>
        </w:rPr>
        <w:t>益阳</w:t>
      </w:r>
      <w:r w:rsidRPr="00225E48">
        <w:rPr>
          <w:rFonts w:hint="eastAsia"/>
        </w:rPr>
        <w:t>港生态敏感区保护目标表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950"/>
        <w:gridCol w:w="1074"/>
        <w:gridCol w:w="2611"/>
        <w:gridCol w:w="3654"/>
        <w:gridCol w:w="2302"/>
        <w:gridCol w:w="1568"/>
        <w:gridCol w:w="1142"/>
      </w:tblGrid>
      <w:tr w:rsidR="009272B2" w:rsidRPr="00225E48" w:rsidTr="00573EFC">
        <w:trPr>
          <w:trHeight w:val="397"/>
          <w:tblHeader/>
        </w:trPr>
        <w:tc>
          <w:tcPr>
            <w:tcW w:w="308" w:type="pct"/>
            <w:vMerge w:val="restar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规划港区</w:t>
            </w:r>
          </w:p>
        </w:tc>
        <w:tc>
          <w:tcPr>
            <w:tcW w:w="2923" w:type="pct"/>
            <w:gridSpan w:val="4"/>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环境敏感区</w:t>
            </w:r>
          </w:p>
        </w:tc>
        <w:tc>
          <w:tcPr>
            <w:tcW w:w="812" w:type="pct"/>
            <w:vMerge w:val="restar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位置关系</w:t>
            </w:r>
          </w:p>
        </w:tc>
        <w:tc>
          <w:tcPr>
            <w:tcW w:w="553" w:type="pct"/>
            <w:vMerge w:val="restar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影响方式</w:t>
            </w:r>
          </w:p>
        </w:tc>
        <w:tc>
          <w:tcPr>
            <w:tcW w:w="404" w:type="pct"/>
            <w:vMerge w:val="restar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备注</w:t>
            </w:r>
          </w:p>
        </w:tc>
      </w:tr>
      <w:tr w:rsidR="009272B2" w:rsidRPr="00225E48" w:rsidTr="00573EFC">
        <w:trPr>
          <w:trHeight w:val="397"/>
          <w:tblHeader/>
        </w:trPr>
        <w:tc>
          <w:tcPr>
            <w:tcW w:w="308" w:type="pct"/>
            <w:vMerge/>
            <w:shd w:val="clear" w:color="auto" w:fill="auto"/>
            <w:vAlign w:val="center"/>
          </w:tcPr>
          <w:p w:rsidR="00A42B21" w:rsidRPr="00225E48" w:rsidRDefault="00A42B21" w:rsidP="009D42B6">
            <w:pPr>
              <w:spacing w:line="240" w:lineRule="auto"/>
              <w:ind w:firstLineChars="0" w:firstLine="0"/>
              <w:jc w:val="center"/>
              <w:rPr>
                <w:rFonts w:eastAsia="仿宋"/>
                <w:b/>
                <w:sz w:val="21"/>
              </w:rPr>
            </w:pPr>
          </w:p>
        </w:tc>
        <w:tc>
          <w:tcPr>
            <w:tcW w:w="335" w:type="pc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类别</w:t>
            </w:r>
          </w:p>
        </w:tc>
        <w:tc>
          <w:tcPr>
            <w:tcW w:w="379" w:type="pc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名称</w:t>
            </w:r>
          </w:p>
        </w:tc>
        <w:tc>
          <w:tcPr>
            <w:tcW w:w="921" w:type="pc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保护范围</w:t>
            </w:r>
          </w:p>
        </w:tc>
        <w:tc>
          <w:tcPr>
            <w:tcW w:w="1289" w:type="pct"/>
            <w:shd w:val="clear" w:color="auto" w:fill="auto"/>
            <w:vAlign w:val="center"/>
          </w:tcPr>
          <w:p w:rsidR="00A42B21" w:rsidRPr="00225E48" w:rsidRDefault="00A42B21" w:rsidP="009D42B6">
            <w:pPr>
              <w:spacing w:line="240" w:lineRule="auto"/>
              <w:ind w:firstLineChars="0" w:firstLine="0"/>
              <w:jc w:val="center"/>
              <w:rPr>
                <w:rFonts w:eastAsia="仿宋"/>
                <w:b/>
                <w:sz w:val="21"/>
              </w:rPr>
            </w:pPr>
            <w:r w:rsidRPr="00225E48">
              <w:rPr>
                <w:rFonts w:eastAsia="仿宋"/>
                <w:b/>
                <w:sz w:val="21"/>
              </w:rPr>
              <w:t>保护要求</w:t>
            </w:r>
          </w:p>
        </w:tc>
        <w:tc>
          <w:tcPr>
            <w:tcW w:w="812" w:type="pct"/>
            <w:vMerge/>
            <w:shd w:val="clear" w:color="auto" w:fill="auto"/>
            <w:vAlign w:val="center"/>
          </w:tcPr>
          <w:p w:rsidR="00A42B21" w:rsidRPr="00225E48" w:rsidRDefault="00A42B21" w:rsidP="009D42B6">
            <w:pPr>
              <w:spacing w:line="240" w:lineRule="auto"/>
              <w:ind w:firstLineChars="0" w:firstLine="0"/>
              <w:jc w:val="center"/>
              <w:rPr>
                <w:rFonts w:eastAsia="仿宋"/>
                <w:b/>
                <w:sz w:val="21"/>
              </w:rPr>
            </w:pPr>
          </w:p>
        </w:tc>
        <w:tc>
          <w:tcPr>
            <w:tcW w:w="553" w:type="pct"/>
            <w:vMerge/>
            <w:shd w:val="clear" w:color="auto" w:fill="auto"/>
            <w:vAlign w:val="center"/>
          </w:tcPr>
          <w:p w:rsidR="00A42B21" w:rsidRPr="00225E48" w:rsidRDefault="00A42B21" w:rsidP="009D42B6">
            <w:pPr>
              <w:spacing w:line="240" w:lineRule="auto"/>
              <w:ind w:firstLineChars="0" w:firstLine="0"/>
              <w:jc w:val="center"/>
              <w:rPr>
                <w:rFonts w:eastAsia="仿宋"/>
                <w:b/>
                <w:sz w:val="21"/>
              </w:rPr>
            </w:pPr>
          </w:p>
        </w:tc>
        <w:tc>
          <w:tcPr>
            <w:tcW w:w="404" w:type="pct"/>
            <w:vMerge/>
            <w:shd w:val="clear" w:color="auto" w:fill="auto"/>
            <w:vAlign w:val="center"/>
          </w:tcPr>
          <w:p w:rsidR="00A42B21" w:rsidRPr="00225E48" w:rsidRDefault="00A42B21" w:rsidP="009D42B6">
            <w:pPr>
              <w:spacing w:line="240" w:lineRule="auto"/>
              <w:ind w:firstLineChars="0" w:firstLine="0"/>
              <w:jc w:val="center"/>
              <w:rPr>
                <w:rFonts w:eastAsia="仿宋"/>
                <w:b/>
                <w:sz w:val="21"/>
              </w:rPr>
            </w:pPr>
          </w:p>
        </w:tc>
      </w:tr>
      <w:tr w:rsidR="009272B2" w:rsidRPr="00225E48" w:rsidTr="00573EFC">
        <w:trPr>
          <w:trHeight w:val="397"/>
        </w:trPr>
        <w:tc>
          <w:tcPr>
            <w:tcW w:w="308" w:type="pct"/>
            <w:vMerge w:val="restart"/>
            <w:shd w:val="clear" w:color="auto" w:fill="auto"/>
            <w:vAlign w:val="center"/>
          </w:tcPr>
          <w:p w:rsidR="00A42B21" w:rsidRPr="00225E48" w:rsidRDefault="00A42B21" w:rsidP="009D42B6">
            <w:pPr>
              <w:spacing w:line="240" w:lineRule="auto"/>
              <w:ind w:firstLineChars="0" w:firstLine="0"/>
              <w:jc w:val="center"/>
              <w:rPr>
                <w:rFonts w:eastAsia="仿宋"/>
                <w:sz w:val="21"/>
              </w:rPr>
            </w:pPr>
            <w:r>
              <w:rPr>
                <w:rFonts w:eastAsia="仿宋" w:hint="eastAsia"/>
                <w:sz w:val="21"/>
              </w:rPr>
              <w:t>青龙洲港区</w:t>
            </w:r>
          </w:p>
        </w:tc>
        <w:tc>
          <w:tcPr>
            <w:tcW w:w="335" w:type="pct"/>
            <w:shd w:val="clear" w:color="auto" w:fill="auto"/>
            <w:vAlign w:val="center"/>
          </w:tcPr>
          <w:p w:rsidR="00A42B21" w:rsidRPr="00225E48" w:rsidRDefault="00A42B21" w:rsidP="009D42B6">
            <w:pPr>
              <w:spacing w:line="240" w:lineRule="auto"/>
              <w:ind w:firstLineChars="0" w:firstLine="0"/>
              <w:jc w:val="center"/>
              <w:rPr>
                <w:rFonts w:eastAsia="仿宋"/>
                <w:sz w:val="21"/>
              </w:rPr>
            </w:pPr>
            <w:r w:rsidRPr="00225E48">
              <w:rPr>
                <w:rFonts w:eastAsia="仿宋"/>
                <w:sz w:val="21"/>
              </w:rPr>
              <w:t>水产种质资源保护区</w:t>
            </w:r>
          </w:p>
        </w:tc>
        <w:tc>
          <w:tcPr>
            <w:tcW w:w="379" w:type="pct"/>
            <w:shd w:val="clear" w:color="auto" w:fill="auto"/>
            <w:vAlign w:val="center"/>
          </w:tcPr>
          <w:p w:rsidR="00A42B21" w:rsidRPr="00225E48" w:rsidRDefault="00A42B21" w:rsidP="009D42B6">
            <w:pPr>
              <w:spacing w:line="240" w:lineRule="auto"/>
              <w:ind w:firstLineChars="0" w:firstLine="0"/>
              <w:jc w:val="center"/>
              <w:rPr>
                <w:rFonts w:eastAsia="仿宋"/>
                <w:sz w:val="21"/>
              </w:rPr>
            </w:pPr>
            <w:r>
              <w:rPr>
                <w:rFonts w:eastAsia="仿宋" w:hint="eastAsia"/>
                <w:sz w:val="21"/>
              </w:rPr>
              <w:t>资水益阳段黄颡鱼</w:t>
            </w:r>
            <w:r w:rsidRPr="00225E48">
              <w:rPr>
                <w:rFonts w:eastAsia="仿宋"/>
                <w:sz w:val="21"/>
              </w:rPr>
              <w:t>国家级水产种质资源保护区</w:t>
            </w:r>
          </w:p>
        </w:tc>
        <w:tc>
          <w:tcPr>
            <w:tcW w:w="921" w:type="pct"/>
            <w:shd w:val="clear" w:color="auto" w:fill="auto"/>
            <w:vAlign w:val="center"/>
          </w:tcPr>
          <w:p w:rsidR="00A42B21" w:rsidRPr="00225E48" w:rsidRDefault="00CA594D" w:rsidP="00573EFC">
            <w:pPr>
              <w:spacing w:line="240" w:lineRule="auto"/>
              <w:ind w:firstLineChars="0" w:firstLine="0"/>
              <w:rPr>
                <w:rFonts w:eastAsia="仿宋"/>
                <w:sz w:val="21"/>
              </w:rPr>
            </w:pPr>
            <w:r w:rsidRPr="00CA594D">
              <w:rPr>
                <w:rFonts w:eastAsia="仿宋" w:hint="eastAsia"/>
                <w:sz w:val="21"/>
              </w:rPr>
              <w:t>保护区总面积</w:t>
            </w:r>
            <w:r w:rsidRPr="00CA594D">
              <w:rPr>
                <w:rFonts w:eastAsia="仿宋" w:hint="eastAsia"/>
                <w:sz w:val="21"/>
              </w:rPr>
              <w:t>2368.3</w:t>
            </w:r>
            <w:r w:rsidRPr="00CA594D">
              <w:rPr>
                <w:rFonts w:eastAsia="仿宋" w:hint="eastAsia"/>
                <w:sz w:val="21"/>
              </w:rPr>
              <w:t>公顷，其中核心区面积</w:t>
            </w:r>
            <w:r w:rsidRPr="00CA594D">
              <w:rPr>
                <w:rFonts w:eastAsia="仿宋" w:hint="eastAsia"/>
                <w:sz w:val="21"/>
              </w:rPr>
              <w:t>1391.4</w:t>
            </w:r>
            <w:r w:rsidRPr="00CA594D">
              <w:rPr>
                <w:rFonts w:eastAsia="仿宋" w:hint="eastAsia"/>
                <w:sz w:val="21"/>
              </w:rPr>
              <w:t>公顷，实验区面积</w:t>
            </w:r>
            <w:r w:rsidRPr="00CA594D">
              <w:rPr>
                <w:rFonts w:eastAsia="仿宋" w:hint="eastAsia"/>
                <w:sz w:val="21"/>
              </w:rPr>
              <w:t>976.9</w:t>
            </w:r>
            <w:r w:rsidRPr="00CA594D">
              <w:rPr>
                <w:rFonts w:eastAsia="仿宋" w:hint="eastAsia"/>
                <w:sz w:val="21"/>
              </w:rPr>
              <w:t>公顷。保护区位于资水下游的桃江县至益阳市赫山区的江段内，全长</w:t>
            </w:r>
            <w:r w:rsidRPr="00CA594D">
              <w:rPr>
                <w:rFonts w:eastAsia="仿宋" w:hint="eastAsia"/>
                <w:sz w:val="21"/>
              </w:rPr>
              <w:t>44.3km</w:t>
            </w:r>
            <w:r w:rsidRPr="00CA594D">
              <w:rPr>
                <w:rFonts w:eastAsia="仿宋" w:hint="eastAsia"/>
                <w:sz w:val="21"/>
              </w:rPr>
              <w:t>。地理范围在东经</w:t>
            </w:r>
            <w:r w:rsidRPr="00CA594D">
              <w:rPr>
                <w:rFonts w:eastAsia="仿宋" w:hint="eastAsia"/>
                <w:sz w:val="21"/>
              </w:rPr>
              <w:t>112</w:t>
            </w:r>
            <w:r w:rsidRPr="00CA594D">
              <w:rPr>
                <w:rFonts w:eastAsia="仿宋" w:hint="eastAsia"/>
                <w:sz w:val="21"/>
              </w:rPr>
              <w:t>°</w:t>
            </w:r>
            <w:r w:rsidRPr="00CA594D">
              <w:rPr>
                <w:rFonts w:eastAsia="仿宋" w:hint="eastAsia"/>
                <w:sz w:val="21"/>
              </w:rPr>
              <w:t>09</w:t>
            </w:r>
            <w:r w:rsidRPr="00CA594D">
              <w:rPr>
                <w:rFonts w:eastAsia="仿宋" w:hint="eastAsia"/>
                <w:sz w:val="21"/>
              </w:rPr>
              <w:t>′</w:t>
            </w:r>
            <w:r w:rsidRPr="00CA594D">
              <w:rPr>
                <w:rFonts w:eastAsia="仿宋" w:hint="eastAsia"/>
                <w:sz w:val="21"/>
              </w:rPr>
              <w:t>36</w:t>
            </w:r>
            <w:r w:rsidRPr="00CA594D">
              <w:rPr>
                <w:rFonts w:eastAsia="仿宋" w:hint="eastAsia"/>
                <w:sz w:val="21"/>
              </w:rPr>
              <w:t>″至</w:t>
            </w:r>
            <w:r w:rsidRPr="00CA594D">
              <w:rPr>
                <w:rFonts w:eastAsia="仿宋" w:hint="eastAsia"/>
                <w:sz w:val="21"/>
              </w:rPr>
              <w:t>112</w:t>
            </w:r>
            <w:r w:rsidRPr="00CA594D">
              <w:rPr>
                <w:rFonts w:eastAsia="仿宋" w:hint="eastAsia"/>
                <w:sz w:val="21"/>
              </w:rPr>
              <w:t>°</w:t>
            </w:r>
            <w:r w:rsidRPr="00CA594D">
              <w:rPr>
                <w:rFonts w:eastAsia="仿宋" w:hint="eastAsia"/>
                <w:sz w:val="21"/>
              </w:rPr>
              <w:t>30</w:t>
            </w:r>
            <w:r w:rsidRPr="00CA594D">
              <w:rPr>
                <w:rFonts w:eastAsia="仿宋" w:hint="eastAsia"/>
                <w:sz w:val="21"/>
              </w:rPr>
              <w:t>′</w:t>
            </w:r>
            <w:r w:rsidRPr="00CA594D">
              <w:rPr>
                <w:rFonts w:eastAsia="仿宋" w:hint="eastAsia"/>
                <w:sz w:val="21"/>
              </w:rPr>
              <w:t>09</w:t>
            </w:r>
            <w:r w:rsidRPr="00CA594D">
              <w:rPr>
                <w:rFonts w:eastAsia="仿宋" w:hint="eastAsia"/>
                <w:sz w:val="21"/>
              </w:rPr>
              <w:t>″，北纬</w:t>
            </w:r>
            <w:r w:rsidRPr="00CA594D">
              <w:rPr>
                <w:rFonts w:eastAsia="仿宋" w:hint="eastAsia"/>
                <w:sz w:val="21"/>
              </w:rPr>
              <w:t>28</w:t>
            </w:r>
            <w:r w:rsidRPr="00CA594D">
              <w:rPr>
                <w:rFonts w:eastAsia="仿宋" w:hint="eastAsia"/>
                <w:sz w:val="21"/>
              </w:rPr>
              <w:t>°</w:t>
            </w:r>
            <w:r w:rsidRPr="00CA594D">
              <w:rPr>
                <w:rFonts w:eastAsia="仿宋" w:hint="eastAsia"/>
                <w:sz w:val="21"/>
              </w:rPr>
              <w:t>33</w:t>
            </w:r>
            <w:r w:rsidRPr="00CA594D">
              <w:rPr>
                <w:rFonts w:eastAsia="仿宋" w:hint="eastAsia"/>
                <w:sz w:val="21"/>
              </w:rPr>
              <w:t>′</w:t>
            </w:r>
            <w:r w:rsidRPr="00CA594D">
              <w:rPr>
                <w:rFonts w:eastAsia="仿宋" w:hint="eastAsia"/>
                <w:sz w:val="21"/>
              </w:rPr>
              <w:t>55</w:t>
            </w:r>
            <w:r w:rsidRPr="00CA594D">
              <w:rPr>
                <w:rFonts w:eastAsia="仿宋" w:hint="eastAsia"/>
                <w:sz w:val="21"/>
              </w:rPr>
              <w:t>″至</w:t>
            </w:r>
            <w:r w:rsidRPr="00CA594D">
              <w:rPr>
                <w:rFonts w:eastAsia="仿宋" w:hint="eastAsia"/>
                <w:sz w:val="21"/>
              </w:rPr>
              <w:t>28</w:t>
            </w:r>
            <w:r w:rsidRPr="00CA594D">
              <w:rPr>
                <w:rFonts w:eastAsia="仿宋" w:hint="eastAsia"/>
                <w:sz w:val="21"/>
              </w:rPr>
              <w:t>°</w:t>
            </w:r>
            <w:r w:rsidRPr="00CA594D">
              <w:rPr>
                <w:rFonts w:eastAsia="仿宋" w:hint="eastAsia"/>
                <w:sz w:val="21"/>
              </w:rPr>
              <w:t>39</w:t>
            </w:r>
            <w:r w:rsidRPr="00CA594D">
              <w:rPr>
                <w:rFonts w:eastAsia="仿宋" w:hint="eastAsia"/>
                <w:sz w:val="21"/>
              </w:rPr>
              <w:t>′</w:t>
            </w:r>
            <w:r w:rsidRPr="00CA594D">
              <w:rPr>
                <w:rFonts w:eastAsia="仿宋" w:hint="eastAsia"/>
                <w:sz w:val="21"/>
              </w:rPr>
              <w:t>25</w:t>
            </w:r>
            <w:r w:rsidRPr="00CA594D">
              <w:rPr>
                <w:rFonts w:eastAsia="仿宋" w:hint="eastAsia"/>
                <w:sz w:val="21"/>
              </w:rPr>
              <w:t>″之间。核心区从资阳区李昌港镇黄溪桥村到赫山区兰溪镇羊角村毛角口，河段长</w:t>
            </w:r>
            <w:r w:rsidRPr="00CA594D">
              <w:rPr>
                <w:rFonts w:eastAsia="仿宋" w:hint="eastAsia"/>
                <w:sz w:val="21"/>
              </w:rPr>
              <w:t>25.9km</w:t>
            </w:r>
            <w:r>
              <w:rPr>
                <w:rFonts w:eastAsia="仿宋" w:hint="eastAsia"/>
                <w:sz w:val="21"/>
              </w:rPr>
              <w:t>。</w:t>
            </w:r>
          </w:p>
        </w:tc>
        <w:tc>
          <w:tcPr>
            <w:tcW w:w="1289" w:type="pct"/>
            <w:shd w:val="clear" w:color="auto" w:fill="auto"/>
            <w:vAlign w:val="center"/>
          </w:tcPr>
          <w:p w:rsidR="00A42B21" w:rsidRPr="00225E48" w:rsidRDefault="00A42B21" w:rsidP="00573EFC">
            <w:pPr>
              <w:spacing w:line="240" w:lineRule="auto"/>
              <w:ind w:firstLineChars="0" w:firstLine="0"/>
              <w:rPr>
                <w:rFonts w:eastAsia="仿宋"/>
                <w:sz w:val="21"/>
              </w:rPr>
            </w:pPr>
            <w:r w:rsidRPr="00225E48">
              <w:rPr>
                <w:rFonts w:eastAsia="仿宋"/>
                <w:sz w:val="21"/>
              </w:rPr>
              <w:t>根据《水产种质资源保护区管理暂行办法》，第十七条：</w:t>
            </w:r>
            <w:r w:rsidRPr="00225E48">
              <w:rPr>
                <w:rFonts w:eastAsia="仿宋"/>
                <w:sz w:val="21"/>
              </w:rPr>
              <w:t>“</w:t>
            </w:r>
            <w:r w:rsidRPr="00225E48">
              <w:rPr>
                <w:rFonts w:eastAsia="仿宋"/>
                <w:sz w:val="21"/>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r w:rsidRPr="00225E48">
              <w:rPr>
                <w:rFonts w:eastAsia="仿宋"/>
                <w:sz w:val="21"/>
              </w:rPr>
              <w:t>”</w:t>
            </w:r>
            <w:r w:rsidRPr="00225E48">
              <w:rPr>
                <w:rFonts w:eastAsia="仿宋"/>
                <w:sz w:val="21"/>
              </w:rPr>
              <w:t>、第十八条</w:t>
            </w:r>
            <w:r w:rsidRPr="00225E48">
              <w:rPr>
                <w:rFonts w:eastAsia="仿宋" w:hint="eastAsia"/>
                <w:sz w:val="21"/>
              </w:rPr>
              <w:t>：</w:t>
            </w:r>
            <w:r w:rsidRPr="00225E48">
              <w:rPr>
                <w:rFonts w:eastAsia="仿宋"/>
                <w:sz w:val="21"/>
              </w:rPr>
              <w:t>“</w:t>
            </w:r>
            <w:r w:rsidRPr="00225E48">
              <w:rPr>
                <w:rFonts w:eastAsia="仿宋"/>
                <w:sz w:val="21"/>
              </w:rPr>
              <w:t>省级以上人民政府渔业行政主管部门应当依法参与涉及水产种质资源保护区的建设项目环境影响评价，组织专家审查建设项目对水产种质资源保护区的影响专题论证报告，并根据审查结论向建设单位和环境影响评价主管部门出具意见。建设单位应当将渔业行政主管部门的意见纳入环境影响评价报告书，并根据渔业行</w:t>
            </w:r>
            <w:r w:rsidRPr="00225E48">
              <w:rPr>
                <w:rFonts w:eastAsia="仿宋"/>
                <w:sz w:val="21"/>
              </w:rPr>
              <w:lastRenderedPageBreak/>
              <w:t>政主管部门意见采取有关保护措施。</w:t>
            </w:r>
            <w:r w:rsidRPr="00225E48">
              <w:rPr>
                <w:rFonts w:eastAsia="仿宋"/>
                <w:sz w:val="21"/>
              </w:rPr>
              <w:t>”</w:t>
            </w:r>
          </w:p>
        </w:tc>
        <w:tc>
          <w:tcPr>
            <w:tcW w:w="812" w:type="pct"/>
            <w:shd w:val="clear" w:color="auto" w:fill="auto"/>
            <w:vAlign w:val="center"/>
          </w:tcPr>
          <w:p w:rsidR="00A42B21" w:rsidRPr="00225E48" w:rsidRDefault="00CA594D" w:rsidP="00573EFC">
            <w:pPr>
              <w:spacing w:line="240" w:lineRule="auto"/>
              <w:ind w:firstLineChars="0" w:firstLine="0"/>
              <w:rPr>
                <w:rFonts w:eastAsia="仿宋"/>
                <w:sz w:val="21"/>
              </w:rPr>
            </w:pPr>
            <w:r>
              <w:rPr>
                <w:rFonts w:eastAsia="仿宋" w:hint="eastAsia"/>
                <w:sz w:val="21"/>
              </w:rPr>
              <w:lastRenderedPageBreak/>
              <w:t>龙塘作业区</w:t>
            </w:r>
            <w:r w:rsidR="009272B2">
              <w:rPr>
                <w:rFonts w:eastAsia="仿宋" w:hint="eastAsia"/>
                <w:sz w:val="21"/>
              </w:rPr>
              <w:t>5</w:t>
            </w:r>
            <w:r w:rsidR="009272B2">
              <w:rPr>
                <w:rFonts w:eastAsia="仿宋"/>
                <w:sz w:val="21"/>
              </w:rPr>
              <w:t>55</w:t>
            </w:r>
            <w:r w:rsidR="009272B2">
              <w:rPr>
                <w:rFonts w:eastAsia="仿宋" w:hint="eastAsia"/>
                <w:sz w:val="21"/>
              </w:rPr>
              <w:t>m</w:t>
            </w:r>
            <w:r w:rsidR="009272B2">
              <w:rPr>
                <w:rFonts w:eastAsia="仿宋" w:hint="eastAsia"/>
                <w:sz w:val="21"/>
              </w:rPr>
              <w:t>岸线</w:t>
            </w:r>
            <w:r>
              <w:rPr>
                <w:rFonts w:eastAsia="仿宋" w:hint="eastAsia"/>
                <w:sz w:val="21"/>
              </w:rPr>
              <w:t>位于保护区实验区，青龙洲作业区、公务码头、客运码头</w:t>
            </w:r>
            <w:r w:rsidR="009272B2">
              <w:rPr>
                <w:rFonts w:eastAsia="仿宋" w:hint="eastAsia"/>
                <w:sz w:val="21"/>
              </w:rPr>
              <w:t>共</w:t>
            </w:r>
            <w:r w:rsidR="009272B2">
              <w:rPr>
                <w:rFonts w:eastAsia="仿宋" w:hint="eastAsia"/>
                <w:sz w:val="21"/>
              </w:rPr>
              <w:t>2</w:t>
            </w:r>
            <w:r w:rsidR="009272B2">
              <w:rPr>
                <w:rFonts w:eastAsia="仿宋"/>
                <w:sz w:val="21"/>
              </w:rPr>
              <w:t>670</w:t>
            </w:r>
            <w:r w:rsidR="009272B2">
              <w:rPr>
                <w:rFonts w:eastAsia="仿宋" w:hint="eastAsia"/>
                <w:sz w:val="21"/>
              </w:rPr>
              <w:t>m</w:t>
            </w:r>
            <w:r>
              <w:rPr>
                <w:rFonts w:eastAsia="仿宋" w:hint="eastAsia"/>
                <w:sz w:val="21"/>
              </w:rPr>
              <w:t>位于核心区</w:t>
            </w:r>
          </w:p>
        </w:tc>
        <w:tc>
          <w:tcPr>
            <w:tcW w:w="553" w:type="pct"/>
            <w:shd w:val="clear" w:color="auto" w:fill="auto"/>
            <w:vAlign w:val="center"/>
          </w:tcPr>
          <w:p w:rsidR="00CA594D" w:rsidRPr="00225E48" w:rsidRDefault="00A42B21" w:rsidP="00CA594D">
            <w:pPr>
              <w:spacing w:line="240" w:lineRule="auto"/>
              <w:ind w:firstLineChars="0" w:firstLine="0"/>
              <w:jc w:val="center"/>
              <w:rPr>
                <w:rFonts w:eastAsia="仿宋"/>
                <w:sz w:val="21"/>
              </w:rPr>
            </w:pPr>
            <w:r w:rsidRPr="00225E48">
              <w:rPr>
                <w:rFonts w:eastAsia="仿宋" w:hint="eastAsia"/>
                <w:sz w:val="21"/>
              </w:rPr>
              <w:t>直接影响</w:t>
            </w:r>
          </w:p>
          <w:p w:rsidR="00A42B21" w:rsidRPr="00225E48" w:rsidRDefault="00A42B21" w:rsidP="009D42B6">
            <w:pPr>
              <w:spacing w:line="240" w:lineRule="auto"/>
              <w:ind w:firstLineChars="0" w:firstLine="0"/>
              <w:jc w:val="center"/>
              <w:rPr>
                <w:rFonts w:eastAsia="仿宋"/>
                <w:sz w:val="21"/>
              </w:rPr>
            </w:pPr>
          </w:p>
        </w:tc>
        <w:tc>
          <w:tcPr>
            <w:tcW w:w="404" w:type="pct"/>
            <w:shd w:val="clear" w:color="auto" w:fill="auto"/>
            <w:vAlign w:val="center"/>
          </w:tcPr>
          <w:p w:rsidR="00A42B21" w:rsidRPr="00225E48" w:rsidRDefault="00A42B21" w:rsidP="009D42B6">
            <w:pPr>
              <w:spacing w:line="240" w:lineRule="auto"/>
              <w:ind w:firstLineChars="0" w:firstLine="0"/>
              <w:jc w:val="center"/>
              <w:rPr>
                <w:rFonts w:eastAsia="仿宋"/>
                <w:sz w:val="21"/>
              </w:rPr>
            </w:pPr>
          </w:p>
        </w:tc>
      </w:tr>
      <w:tr w:rsidR="009272B2" w:rsidRPr="00225E48" w:rsidTr="00573EFC">
        <w:trPr>
          <w:trHeight w:val="397"/>
        </w:trPr>
        <w:tc>
          <w:tcPr>
            <w:tcW w:w="308" w:type="pct"/>
            <w:vMerge/>
            <w:shd w:val="clear" w:color="auto" w:fill="auto"/>
            <w:vAlign w:val="center"/>
          </w:tcPr>
          <w:p w:rsidR="00A42B21" w:rsidRPr="00225E48" w:rsidRDefault="00A42B21" w:rsidP="009D42B6">
            <w:pPr>
              <w:spacing w:line="240" w:lineRule="auto"/>
              <w:ind w:firstLineChars="0" w:firstLine="0"/>
              <w:jc w:val="center"/>
              <w:rPr>
                <w:rFonts w:eastAsia="仿宋"/>
                <w:sz w:val="21"/>
              </w:rPr>
            </w:pPr>
          </w:p>
        </w:tc>
        <w:tc>
          <w:tcPr>
            <w:tcW w:w="1634" w:type="pct"/>
            <w:gridSpan w:val="3"/>
            <w:shd w:val="clear" w:color="auto" w:fill="auto"/>
            <w:vAlign w:val="center"/>
          </w:tcPr>
          <w:p w:rsidR="00A42B21" w:rsidRPr="00225E48" w:rsidRDefault="00A42B21" w:rsidP="009D42B6">
            <w:pPr>
              <w:spacing w:line="240" w:lineRule="auto"/>
              <w:ind w:firstLineChars="0" w:firstLine="0"/>
              <w:jc w:val="center"/>
              <w:rPr>
                <w:rFonts w:eastAsia="仿宋"/>
                <w:sz w:val="21"/>
              </w:rPr>
            </w:pPr>
            <w:r w:rsidRPr="00225E48">
              <w:rPr>
                <w:rFonts w:eastAsia="仿宋" w:hint="eastAsia"/>
                <w:sz w:val="21"/>
              </w:rPr>
              <w:t>基本农田保护区</w:t>
            </w:r>
          </w:p>
        </w:tc>
        <w:tc>
          <w:tcPr>
            <w:tcW w:w="1289" w:type="pct"/>
            <w:shd w:val="clear" w:color="auto" w:fill="auto"/>
            <w:vAlign w:val="center"/>
          </w:tcPr>
          <w:p w:rsidR="00A42B21" w:rsidRPr="00225E48" w:rsidRDefault="00A42B21" w:rsidP="00573EFC">
            <w:pPr>
              <w:spacing w:line="240" w:lineRule="auto"/>
              <w:ind w:firstLineChars="0" w:firstLine="0"/>
              <w:rPr>
                <w:rFonts w:eastAsia="仿宋"/>
                <w:sz w:val="21"/>
              </w:rPr>
            </w:pPr>
            <w:r w:rsidRPr="00225E48">
              <w:rPr>
                <w:rFonts w:eastAsia="仿宋" w:hint="eastAsia"/>
                <w:sz w:val="21"/>
              </w:rPr>
              <w:t>《基本农田保护条例》（国务院令第</w:t>
            </w:r>
            <w:r w:rsidRPr="00225E48">
              <w:rPr>
                <w:rFonts w:eastAsia="仿宋" w:hint="eastAsia"/>
                <w:sz w:val="21"/>
              </w:rPr>
              <w:t>257</w:t>
            </w:r>
            <w:r w:rsidRPr="00225E48">
              <w:rPr>
                <w:rFonts w:eastAsia="仿宋" w:hint="eastAsia"/>
                <w:sz w:val="21"/>
              </w:rPr>
              <w:t>号）第十五条规定，“基本农田保护区经依法划定后，任何单位和个人不得改变或者占用。国家能源、交通、水利、军事设施等重点建设项目选址确实无法避开基本农田保护区，需要占用基本农田，涉及农用地转用或者征收土地的，必须经国务院批准”；第十六条规定，“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w:t>
            </w:r>
          </w:p>
        </w:tc>
        <w:tc>
          <w:tcPr>
            <w:tcW w:w="812" w:type="pct"/>
            <w:shd w:val="clear" w:color="auto" w:fill="auto"/>
            <w:vAlign w:val="center"/>
          </w:tcPr>
          <w:p w:rsidR="00A42B21" w:rsidRPr="00225E48" w:rsidRDefault="00CA594D" w:rsidP="00573EFC">
            <w:pPr>
              <w:spacing w:line="240" w:lineRule="auto"/>
              <w:ind w:firstLineChars="0" w:firstLine="0"/>
              <w:rPr>
                <w:rFonts w:eastAsia="仿宋"/>
                <w:sz w:val="21"/>
              </w:rPr>
            </w:pPr>
            <w:r>
              <w:rPr>
                <w:rFonts w:eastAsia="仿宋" w:hint="eastAsia"/>
                <w:sz w:val="21"/>
              </w:rPr>
              <w:t>青龙洲作业区</w:t>
            </w:r>
            <w:r w:rsidR="00A42B21" w:rsidRPr="00225E48">
              <w:rPr>
                <w:rFonts w:eastAsia="仿宋" w:hint="eastAsia"/>
                <w:sz w:val="21"/>
              </w:rPr>
              <w:t>后方生产区占用基本农田保护区</w:t>
            </w:r>
            <w:r w:rsidR="009272B2">
              <w:rPr>
                <w:rFonts w:eastAsia="仿宋" w:hint="eastAsia"/>
                <w:sz w:val="21"/>
              </w:rPr>
              <w:t>，占用</w:t>
            </w:r>
            <w:r w:rsidR="009272B2">
              <w:rPr>
                <w:rFonts w:eastAsia="仿宋" w:hint="eastAsia"/>
                <w:sz w:val="21"/>
              </w:rPr>
              <w:t>0</w:t>
            </w:r>
            <w:r w:rsidR="009272B2">
              <w:rPr>
                <w:rFonts w:eastAsia="仿宋"/>
                <w:sz w:val="21"/>
              </w:rPr>
              <w:t>.98</w:t>
            </w:r>
            <w:r w:rsidR="009272B2">
              <w:rPr>
                <w:rFonts w:eastAsia="仿宋" w:hint="eastAsia"/>
                <w:sz w:val="21"/>
              </w:rPr>
              <w:t>万</w:t>
            </w:r>
            <w:r w:rsidR="009272B2">
              <w:rPr>
                <w:rFonts w:eastAsia="仿宋" w:hint="eastAsia"/>
                <w:sz w:val="21"/>
              </w:rPr>
              <w:t>m</w:t>
            </w:r>
            <w:r w:rsidR="009272B2" w:rsidRPr="00573EFC">
              <w:rPr>
                <w:rFonts w:eastAsia="仿宋"/>
                <w:sz w:val="21"/>
                <w:vertAlign w:val="superscript"/>
              </w:rPr>
              <w:t>2</w:t>
            </w:r>
          </w:p>
        </w:tc>
        <w:tc>
          <w:tcPr>
            <w:tcW w:w="553" w:type="pct"/>
            <w:shd w:val="clear" w:color="auto" w:fill="auto"/>
            <w:vAlign w:val="center"/>
          </w:tcPr>
          <w:p w:rsidR="00A42B21" w:rsidRPr="00225E48" w:rsidRDefault="00A42B21" w:rsidP="009D42B6">
            <w:pPr>
              <w:spacing w:line="240" w:lineRule="auto"/>
              <w:ind w:firstLineChars="0" w:firstLine="0"/>
              <w:jc w:val="center"/>
              <w:rPr>
                <w:rFonts w:eastAsia="仿宋"/>
                <w:sz w:val="21"/>
              </w:rPr>
            </w:pPr>
            <w:r w:rsidRPr="00225E48">
              <w:rPr>
                <w:rFonts w:eastAsia="仿宋" w:hint="eastAsia"/>
                <w:sz w:val="21"/>
              </w:rPr>
              <w:t>直接影响</w:t>
            </w:r>
          </w:p>
        </w:tc>
        <w:tc>
          <w:tcPr>
            <w:tcW w:w="404" w:type="pct"/>
            <w:shd w:val="clear" w:color="auto" w:fill="auto"/>
            <w:vAlign w:val="center"/>
          </w:tcPr>
          <w:p w:rsidR="00A42B21" w:rsidRPr="00225E48" w:rsidRDefault="00A42B21" w:rsidP="009D42B6">
            <w:pPr>
              <w:spacing w:line="240" w:lineRule="auto"/>
              <w:ind w:firstLineChars="0" w:firstLine="0"/>
              <w:jc w:val="center"/>
              <w:rPr>
                <w:rFonts w:eastAsia="仿宋"/>
                <w:sz w:val="21"/>
              </w:rPr>
            </w:pPr>
            <w:r w:rsidRPr="00225E48">
              <w:rPr>
                <w:rFonts w:eastAsia="仿宋" w:hint="eastAsia"/>
                <w:sz w:val="21"/>
              </w:rPr>
              <w:t>/</w:t>
            </w:r>
          </w:p>
        </w:tc>
      </w:tr>
      <w:tr w:rsidR="009272B2" w:rsidRPr="00225E48" w:rsidTr="00573EFC">
        <w:trPr>
          <w:trHeight w:val="397"/>
        </w:trPr>
        <w:tc>
          <w:tcPr>
            <w:tcW w:w="308"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Pr>
                <w:rFonts w:eastAsia="仿宋" w:hint="eastAsia"/>
                <w:sz w:val="21"/>
              </w:rPr>
              <w:t>清水潭港区</w:t>
            </w:r>
          </w:p>
        </w:tc>
        <w:tc>
          <w:tcPr>
            <w:tcW w:w="335"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225E48">
              <w:rPr>
                <w:rFonts w:eastAsia="仿宋"/>
                <w:sz w:val="21"/>
              </w:rPr>
              <w:t>水产种质资源保护区</w:t>
            </w:r>
          </w:p>
        </w:tc>
        <w:tc>
          <w:tcPr>
            <w:tcW w:w="379"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Pr>
                <w:rFonts w:eastAsia="仿宋" w:hint="eastAsia"/>
                <w:sz w:val="21"/>
              </w:rPr>
              <w:t>资水益阳段黄颡鱼</w:t>
            </w:r>
            <w:r w:rsidRPr="00225E48">
              <w:rPr>
                <w:rFonts w:eastAsia="仿宋"/>
                <w:sz w:val="21"/>
              </w:rPr>
              <w:t>国家级水产种质资</w:t>
            </w:r>
            <w:r w:rsidRPr="00225E48">
              <w:rPr>
                <w:rFonts w:eastAsia="仿宋"/>
                <w:sz w:val="21"/>
              </w:rPr>
              <w:lastRenderedPageBreak/>
              <w:t>源保护区</w:t>
            </w:r>
          </w:p>
        </w:tc>
        <w:tc>
          <w:tcPr>
            <w:tcW w:w="921"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CA594D">
              <w:rPr>
                <w:rFonts w:eastAsia="仿宋" w:hint="eastAsia"/>
                <w:sz w:val="21"/>
              </w:rPr>
              <w:lastRenderedPageBreak/>
              <w:t>保护区总面积</w:t>
            </w:r>
            <w:r w:rsidRPr="00CA594D">
              <w:rPr>
                <w:rFonts w:eastAsia="仿宋" w:hint="eastAsia"/>
                <w:sz w:val="21"/>
              </w:rPr>
              <w:t>2368.3</w:t>
            </w:r>
            <w:r w:rsidRPr="00CA594D">
              <w:rPr>
                <w:rFonts w:eastAsia="仿宋" w:hint="eastAsia"/>
                <w:sz w:val="21"/>
              </w:rPr>
              <w:t>公顷，其中核心区面积</w:t>
            </w:r>
            <w:r w:rsidRPr="00CA594D">
              <w:rPr>
                <w:rFonts w:eastAsia="仿宋" w:hint="eastAsia"/>
                <w:sz w:val="21"/>
              </w:rPr>
              <w:t>1391.4</w:t>
            </w:r>
            <w:r w:rsidRPr="00CA594D">
              <w:rPr>
                <w:rFonts w:eastAsia="仿宋" w:hint="eastAsia"/>
                <w:sz w:val="21"/>
              </w:rPr>
              <w:t>公顷，实验区面积</w:t>
            </w:r>
            <w:r w:rsidRPr="00CA594D">
              <w:rPr>
                <w:rFonts w:eastAsia="仿宋" w:hint="eastAsia"/>
                <w:sz w:val="21"/>
              </w:rPr>
              <w:t>976.9</w:t>
            </w:r>
            <w:r w:rsidRPr="00CA594D">
              <w:rPr>
                <w:rFonts w:eastAsia="仿宋" w:hint="eastAsia"/>
                <w:sz w:val="21"/>
              </w:rPr>
              <w:t>公顷。保护区位于资水下游</w:t>
            </w:r>
            <w:r w:rsidRPr="00CA594D">
              <w:rPr>
                <w:rFonts w:eastAsia="仿宋" w:hint="eastAsia"/>
                <w:sz w:val="21"/>
              </w:rPr>
              <w:lastRenderedPageBreak/>
              <w:t>的桃江县至益阳市赫山区的江段内，全长</w:t>
            </w:r>
            <w:r w:rsidRPr="00CA594D">
              <w:rPr>
                <w:rFonts w:eastAsia="仿宋" w:hint="eastAsia"/>
                <w:sz w:val="21"/>
              </w:rPr>
              <w:t>44.3km</w:t>
            </w:r>
            <w:r w:rsidRPr="00CA594D">
              <w:rPr>
                <w:rFonts w:eastAsia="仿宋" w:hint="eastAsia"/>
                <w:sz w:val="21"/>
              </w:rPr>
              <w:t>。地理范围在东经</w:t>
            </w:r>
            <w:r w:rsidRPr="00CA594D">
              <w:rPr>
                <w:rFonts w:eastAsia="仿宋" w:hint="eastAsia"/>
                <w:sz w:val="21"/>
              </w:rPr>
              <w:t>112</w:t>
            </w:r>
            <w:r w:rsidRPr="00CA594D">
              <w:rPr>
                <w:rFonts w:eastAsia="仿宋" w:hint="eastAsia"/>
                <w:sz w:val="21"/>
              </w:rPr>
              <w:t>°</w:t>
            </w:r>
            <w:r w:rsidRPr="00CA594D">
              <w:rPr>
                <w:rFonts w:eastAsia="仿宋" w:hint="eastAsia"/>
                <w:sz w:val="21"/>
              </w:rPr>
              <w:t>09</w:t>
            </w:r>
            <w:r w:rsidRPr="00CA594D">
              <w:rPr>
                <w:rFonts w:eastAsia="仿宋" w:hint="eastAsia"/>
                <w:sz w:val="21"/>
              </w:rPr>
              <w:t>′</w:t>
            </w:r>
            <w:r w:rsidRPr="00CA594D">
              <w:rPr>
                <w:rFonts w:eastAsia="仿宋" w:hint="eastAsia"/>
                <w:sz w:val="21"/>
              </w:rPr>
              <w:t>36</w:t>
            </w:r>
            <w:r w:rsidRPr="00CA594D">
              <w:rPr>
                <w:rFonts w:eastAsia="仿宋" w:hint="eastAsia"/>
                <w:sz w:val="21"/>
              </w:rPr>
              <w:t>″至</w:t>
            </w:r>
            <w:r w:rsidRPr="00CA594D">
              <w:rPr>
                <w:rFonts w:eastAsia="仿宋" w:hint="eastAsia"/>
                <w:sz w:val="21"/>
              </w:rPr>
              <w:t>112</w:t>
            </w:r>
            <w:r w:rsidRPr="00CA594D">
              <w:rPr>
                <w:rFonts w:eastAsia="仿宋" w:hint="eastAsia"/>
                <w:sz w:val="21"/>
              </w:rPr>
              <w:t>°</w:t>
            </w:r>
            <w:r w:rsidRPr="00CA594D">
              <w:rPr>
                <w:rFonts w:eastAsia="仿宋" w:hint="eastAsia"/>
                <w:sz w:val="21"/>
              </w:rPr>
              <w:t>30</w:t>
            </w:r>
            <w:r w:rsidRPr="00CA594D">
              <w:rPr>
                <w:rFonts w:eastAsia="仿宋" w:hint="eastAsia"/>
                <w:sz w:val="21"/>
              </w:rPr>
              <w:t>′</w:t>
            </w:r>
            <w:r w:rsidRPr="00CA594D">
              <w:rPr>
                <w:rFonts w:eastAsia="仿宋" w:hint="eastAsia"/>
                <w:sz w:val="21"/>
              </w:rPr>
              <w:t>09</w:t>
            </w:r>
            <w:r w:rsidRPr="00CA594D">
              <w:rPr>
                <w:rFonts w:eastAsia="仿宋" w:hint="eastAsia"/>
                <w:sz w:val="21"/>
              </w:rPr>
              <w:t>″，北纬</w:t>
            </w:r>
            <w:r w:rsidRPr="00CA594D">
              <w:rPr>
                <w:rFonts w:eastAsia="仿宋" w:hint="eastAsia"/>
                <w:sz w:val="21"/>
              </w:rPr>
              <w:t>28</w:t>
            </w:r>
            <w:r w:rsidRPr="00CA594D">
              <w:rPr>
                <w:rFonts w:eastAsia="仿宋" w:hint="eastAsia"/>
                <w:sz w:val="21"/>
              </w:rPr>
              <w:t>°</w:t>
            </w:r>
            <w:r w:rsidRPr="00CA594D">
              <w:rPr>
                <w:rFonts w:eastAsia="仿宋" w:hint="eastAsia"/>
                <w:sz w:val="21"/>
              </w:rPr>
              <w:t>33</w:t>
            </w:r>
            <w:r w:rsidRPr="00CA594D">
              <w:rPr>
                <w:rFonts w:eastAsia="仿宋" w:hint="eastAsia"/>
                <w:sz w:val="21"/>
              </w:rPr>
              <w:t>′</w:t>
            </w:r>
            <w:r w:rsidRPr="00CA594D">
              <w:rPr>
                <w:rFonts w:eastAsia="仿宋" w:hint="eastAsia"/>
                <w:sz w:val="21"/>
              </w:rPr>
              <w:t>55</w:t>
            </w:r>
            <w:r w:rsidRPr="00CA594D">
              <w:rPr>
                <w:rFonts w:eastAsia="仿宋" w:hint="eastAsia"/>
                <w:sz w:val="21"/>
              </w:rPr>
              <w:t>″至</w:t>
            </w:r>
            <w:r w:rsidRPr="00CA594D">
              <w:rPr>
                <w:rFonts w:eastAsia="仿宋" w:hint="eastAsia"/>
                <w:sz w:val="21"/>
              </w:rPr>
              <w:t>28</w:t>
            </w:r>
            <w:r w:rsidRPr="00CA594D">
              <w:rPr>
                <w:rFonts w:eastAsia="仿宋" w:hint="eastAsia"/>
                <w:sz w:val="21"/>
              </w:rPr>
              <w:t>°</w:t>
            </w:r>
            <w:r w:rsidRPr="00CA594D">
              <w:rPr>
                <w:rFonts w:eastAsia="仿宋" w:hint="eastAsia"/>
                <w:sz w:val="21"/>
              </w:rPr>
              <w:t>39</w:t>
            </w:r>
            <w:r w:rsidRPr="00CA594D">
              <w:rPr>
                <w:rFonts w:eastAsia="仿宋" w:hint="eastAsia"/>
                <w:sz w:val="21"/>
              </w:rPr>
              <w:t>′</w:t>
            </w:r>
            <w:r w:rsidRPr="00CA594D">
              <w:rPr>
                <w:rFonts w:eastAsia="仿宋" w:hint="eastAsia"/>
                <w:sz w:val="21"/>
              </w:rPr>
              <w:t>25</w:t>
            </w:r>
            <w:r w:rsidRPr="00CA594D">
              <w:rPr>
                <w:rFonts w:eastAsia="仿宋" w:hint="eastAsia"/>
                <w:sz w:val="21"/>
              </w:rPr>
              <w:t>″之间。核心区从资阳区李昌港镇黄溪桥村到赫山区兰溪镇羊角村毛角口，河段长</w:t>
            </w:r>
            <w:r w:rsidRPr="00CA594D">
              <w:rPr>
                <w:rFonts w:eastAsia="仿宋" w:hint="eastAsia"/>
                <w:sz w:val="21"/>
              </w:rPr>
              <w:t>25.9km</w:t>
            </w:r>
            <w:r>
              <w:rPr>
                <w:rFonts w:eastAsia="仿宋" w:hint="eastAsia"/>
                <w:sz w:val="21"/>
              </w:rPr>
              <w:t>。</w:t>
            </w:r>
          </w:p>
        </w:tc>
        <w:tc>
          <w:tcPr>
            <w:tcW w:w="1289" w:type="pct"/>
            <w:shd w:val="clear" w:color="auto" w:fill="auto"/>
            <w:vAlign w:val="center"/>
          </w:tcPr>
          <w:p w:rsidR="00CA594D" w:rsidRPr="00225E48" w:rsidRDefault="00CA594D" w:rsidP="00573EFC">
            <w:pPr>
              <w:spacing w:line="240" w:lineRule="auto"/>
              <w:ind w:firstLineChars="0" w:firstLine="0"/>
              <w:rPr>
                <w:rFonts w:eastAsia="仿宋"/>
                <w:sz w:val="21"/>
              </w:rPr>
            </w:pPr>
            <w:r w:rsidRPr="00225E48">
              <w:rPr>
                <w:rFonts w:eastAsia="仿宋"/>
                <w:sz w:val="21"/>
              </w:rPr>
              <w:lastRenderedPageBreak/>
              <w:t>根据《水产种质资源保护区管理暂行办法》，第十七条：</w:t>
            </w:r>
            <w:r w:rsidRPr="00225E48">
              <w:rPr>
                <w:rFonts w:eastAsia="仿宋"/>
                <w:sz w:val="21"/>
              </w:rPr>
              <w:t>“</w:t>
            </w:r>
            <w:r w:rsidRPr="00225E48">
              <w:rPr>
                <w:rFonts w:eastAsia="仿宋"/>
                <w:sz w:val="21"/>
              </w:rPr>
              <w:t>在水产种质资源保护区内从事修建水利工程、疏浚航道、建闸筑坝、勘探和开采矿产资源、</w:t>
            </w:r>
            <w:r w:rsidRPr="00225E48">
              <w:rPr>
                <w:rFonts w:eastAsia="仿宋"/>
                <w:sz w:val="21"/>
              </w:rPr>
              <w:lastRenderedPageBreak/>
              <w:t>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r w:rsidRPr="00225E48">
              <w:rPr>
                <w:rFonts w:eastAsia="仿宋"/>
                <w:sz w:val="21"/>
              </w:rPr>
              <w:t>”</w:t>
            </w:r>
            <w:r w:rsidRPr="00225E48">
              <w:rPr>
                <w:rFonts w:eastAsia="仿宋"/>
                <w:sz w:val="21"/>
              </w:rPr>
              <w:t>、第十八条</w:t>
            </w:r>
            <w:r w:rsidRPr="00225E48">
              <w:rPr>
                <w:rFonts w:eastAsia="仿宋" w:hint="eastAsia"/>
                <w:sz w:val="21"/>
              </w:rPr>
              <w:t>：</w:t>
            </w:r>
            <w:r w:rsidRPr="00225E48">
              <w:rPr>
                <w:rFonts w:eastAsia="仿宋"/>
                <w:sz w:val="21"/>
              </w:rPr>
              <w:t>“</w:t>
            </w:r>
            <w:r w:rsidRPr="00225E48">
              <w:rPr>
                <w:rFonts w:eastAsia="仿宋"/>
                <w:sz w:val="21"/>
              </w:rPr>
              <w:t>省级以上人民政府渔业行政主管部门应当依法参与涉及水产种质资源保护区的建设项目环境影响评价，组织专家审查建设项目对水产种质资源保护区的影响专题论证报告，并根据审查结论向建设单位和环境影响评价主管部门出具意见。建设单位应当将渔业行政主管部门的意见纳入环境影响评价报告书，并根据渔业行政主管部门意见采取有关保护措施。</w:t>
            </w:r>
            <w:r w:rsidRPr="00225E48">
              <w:rPr>
                <w:rFonts w:eastAsia="仿宋"/>
                <w:sz w:val="21"/>
              </w:rPr>
              <w:t>”</w:t>
            </w:r>
          </w:p>
        </w:tc>
        <w:tc>
          <w:tcPr>
            <w:tcW w:w="812" w:type="pct"/>
            <w:shd w:val="clear" w:color="auto" w:fill="auto"/>
            <w:vAlign w:val="center"/>
          </w:tcPr>
          <w:p w:rsidR="00CA594D" w:rsidRPr="00225E48" w:rsidRDefault="009272B2" w:rsidP="00573EFC">
            <w:pPr>
              <w:spacing w:line="240" w:lineRule="auto"/>
              <w:ind w:firstLineChars="0" w:firstLine="0"/>
              <w:rPr>
                <w:rFonts w:eastAsia="仿宋"/>
                <w:sz w:val="21"/>
              </w:rPr>
            </w:pPr>
            <w:r>
              <w:rPr>
                <w:rFonts w:eastAsia="仿宋" w:hint="eastAsia"/>
                <w:sz w:val="21"/>
              </w:rPr>
              <w:lastRenderedPageBreak/>
              <w:t>7</w:t>
            </w:r>
            <w:r>
              <w:rPr>
                <w:rFonts w:eastAsia="仿宋"/>
                <w:sz w:val="21"/>
              </w:rPr>
              <w:t>335</w:t>
            </w:r>
            <w:r>
              <w:rPr>
                <w:rFonts w:eastAsia="仿宋" w:hint="eastAsia"/>
                <w:sz w:val="21"/>
              </w:rPr>
              <w:t>m</w:t>
            </w:r>
            <w:r w:rsidR="00CA594D">
              <w:rPr>
                <w:rFonts w:eastAsia="仿宋" w:hint="eastAsia"/>
                <w:sz w:val="21"/>
              </w:rPr>
              <w:t>岸线位于核心区</w:t>
            </w:r>
          </w:p>
        </w:tc>
        <w:tc>
          <w:tcPr>
            <w:tcW w:w="553"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225E48">
              <w:rPr>
                <w:rFonts w:eastAsia="仿宋" w:hint="eastAsia"/>
                <w:sz w:val="21"/>
              </w:rPr>
              <w:t>直接影响</w:t>
            </w:r>
          </w:p>
          <w:p w:rsidR="00CA594D" w:rsidRPr="00225E48" w:rsidRDefault="00CA594D" w:rsidP="00CA594D">
            <w:pPr>
              <w:spacing w:line="240" w:lineRule="auto"/>
              <w:ind w:firstLineChars="0" w:firstLine="0"/>
              <w:jc w:val="center"/>
              <w:rPr>
                <w:rFonts w:eastAsia="仿宋"/>
                <w:sz w:val="21"/>
              </w:rPr>
            </w:pPr>
          </w:p>
        </w:tc>
        <w:tc>
          <w:tcPr>
            <w:tcW w:w="404"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p>
        </w:tc>
      </w:tr>
      <w:tr w:rsidR="009272B2" w:rsidRPr="00225E48" w:rsidTr="00573EFC">
        <w:trPr>
          <w:trHeight w:val="397"/>
        </w:trPr>
        <w:tc>
          <w:tcPr>
            <w:tcW w:w="308" w:type="pct"/>
            <w:shd w:val="clear" w:color="auto" w:fill="auto"/>
            <w:vAlign w:val="center"/>
          </w:tcPr>
          <w:p w:rsidR="00CA594D" w:rsidRDefault="00CA594D" w:rsidP="00CA594D">
            <w:pPr>
              <w:spacing w:line="240" w:lineRule="auto"/>
              <w:ind w:firstLineChars="0" w:firstLine="0"/>
              <w:jc w:val="center"/>
              <w:rPr>
                <w:rFonts w:eastAsia="仿宋"/>
                <w:sz w:val="21"/>
              </w:rPr>
            </w:pPr>
          </w:p>
        </w:tc>
        <w:tc>
          <w:tcPr>
            <w:tcW w:w="1634" w:type="pct"/>
            <w:gridSpan w:val="3"/>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225E48">
              <w:rPr>
                <w:rFonts w:eastAsia="仿宋" w:hint="eastAsia"/>
                <w:sz w:val="21"/>
              </w:rPr>
              <w:t>基本农田保护区</w:t>
            </w:r>
          </w:p>
        </w:tc>
        <w:tc>
          <w:tcPr>
            <w:tcW w:w="1289" w:type="pct"/>
            <w:shd w:val="clear" w:color="auto" w:fill="auto"/>
            <w:vAlign w:val="center"/>
          </w:tcPr>
          <w:p w:rsidR="00CA594D" w:rsidRPr="00225E48" w:rsidRDefault="00CA594D" w:rsidP="00573EFC">
            <w:pPr>
              <w:spacing w:line="240" w:lineRule="auto"/>
              <w:ind w:firstLineChars="0" w:firstLine="0"/>
              <w:rPr>
                <w:rFonts w:eastAsia="仿宋"/>
                <w:sz w:val="21"/>
              </w:rPr>
            </w:pPr>
            <w:r w:rsidRPr="00225E48">
              <w:rPr>
                <w:rFonts w:eastAsia="仿宋" w:hint="eastAsia"/>
                <w:sz w:val="21"/>
              </w:rPr>
              <w:t>《基本农田保护条例》（国务院令第</w:t>
            </w:r>
            <w:r w:rsidRPr="00225E48">
              <w:rPr>
                <w:rFonts w:eastAsia="仿宋" w:hint="eastAsia"/>
                <w:sz w:val="21"/>
              </w:rPr>
              <w:t>257</w:t>
            </w:r>
            <w:r w:rsidRPr="00225E48">
              <w:rPr>
                <w:rFonts w:eastAsia="仿宋" w:hint="eastAsia"/>
                <w:sz w:val="21"/>
              </w:rPr>
              <w:t>号）第十五条规定，“基本农田保护区经依法划定后，任何单位和个人不得改变或者占用。国家能源、交通、</w:t>
            </w:r>
            <w:r w:rsidRPr="00225E48">
              <w:rPr>
                <w:rFonts w:eastAsia="仿宋" w:hint="eastAsia"/>
                <w:sz w:val="21"/>
              </w:rPr>
              <w:lastRenderedPageBreak/>
              <w:t>水利、军事设施等重点建设项目选址确实无法避开基本农田保护区，需要占用基本农田，涉及农用地转用或者征收土地的，必须经国务院批准”；第十六条规定，“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w:t>
            </w:r>
          </w:p>
        </w:tc>
        <w:tc>
          <w:tcPr>
            <w:tcW w:w="812" w:type="pct"/>
            <w:shd w:val="clear" w:color="auto" w:fill="auto"/>
            <w:vAlign w:val="center"/>
          </w:tcPr>
          <w:p w:rsidR="00CA594D" w:rsidRPr="00225E48" w:rsidRDefault="00CA594D" w:rsidP="00573EFC">
            <w:pPr>
              <w:spacing w:line="240" w:lineRule="auto"/>
              <w:ind w:firstLineChars="0" w:firstLine="0"/>
              <w:rPr>
                <w:rFonts w:eastAsia="仿宋"/>
                <w:sz w:val="21"/>
              </w:rPr>
            </w:pPr>
            <w:r>
              <w:rPr>
                <w:rFonts w:eastAsia="仿宋" w:hint="eastAsia"/>
                <w:sz w:val="21"/>
              </w:rPr>
              <w:lastRenderedPageBreak/>
              <w:t>清水潭作业区、沙头作业区、小河口作业区</w:t>
            </w:r>
            <w:r w:rsidRPr="00225E48">
              <w:rPr>
                <w:rFonts w:eastAsia="仿宋" w:hint="eastAsia"/>
                <w:sz w:val="21"/>
              </w:rPr>
              <w:t>后方生产区占用基本农田保护区</w:t>
            </w:r>
            <w:r w:rsidR="009272B2">
              <w:rPr>
                <w:rFonts w:eastAsia="仿宋" w:hint="eastAsia"/>
                <w:sz w:val="21"/>
              </w:rPr>
              <w:t>，分别占用</w:t>
            </w:r>
            <w:r w:rsidR="009272B2">
              <w:rPr>
                <w:rFonts w:eastAsia="仿宋" w:hint="eastAsia"/>
                <w:sz w:val="21"/>
              </w:rPr>
              <w:lastRenderedPageBreak/>
              <w:t>3</w:t>
            </w:r>
            <w:r w:rsidR="009272B2">
              <w:rPr>
                <w:rFonts w:eastAsia="仿宋"/>
                <w:sz w:val="21"/>
              </w:rPr>
              <w:t>.52</w:t>
            </w:r>
            <w:r w:rsidR="009272B2">
              <w:rPr>
                <w:rFonts w:eastAsia="仿宋" w:hint="eastAsia"/>
                <w:sz w:val="21"/>
              </w:rPr>
              <w:t>万</w:t>
            </w:r>
            <w:r w:rsidR="009272B2">
              <w:rPr>
                <w:rFonts w:eastAsia="仿宋" w:hint="eastAsia"/>
                <w:sz w:val="21"/>
              </w:rPr>
              <w:t>m</w:t>
            </w:r>
            <w:r w:rsidR="009272B2" w:rsidRPr="00573EFC">
              <w:rPr>
                <w:rFonts w:eastAsia="仿宋"/>
                <w:sz w:val="21"/>
                <w:vertAlign w:val="superscript"/>
              </w:rPr>
              <w:t>2</w:t>
            </w:r>
            <w:r w:rsidR="009272B2">
              <w:rPr>
                <w:rFonts w:eastAsia="仿宋" w:hint="eastAsia"/>
                <w:sz w:val="21"/>
              </w:rPr>
              <w:t>，</w:t>
            </w:r>
            <w:r w:rsidR="009272B2">
              <w:rPr>
                <w:rFonts w:eastAsia="仿宋" w:hint="eastAsia"/>
                <w:sz w:val="21"/>
              </w:rPr>
              <w:t>2</w:t>
            </w:r>
            <w:r w:rsidR="009272B2">
              <w:rPr>
                <w:rFonts w:eastAsia="仿宋"/>
                <w:sz w:val="21"/>
              </w:rPr>
              <w:t>.12</w:t>
            </w:r>
            <w:r w:rsidR="009272B2">
              <w:rPr>
                <w:rFonts w:eastAsia="仿宋" w:hint="eastAsia"/>
                <w:sz w:val="21"/>
              </w:rPr>
              <w:t>万</w:t>
            </w:r>
            <w:r w:rsidR="009272B2">
              <w:rPr>
                <w:rFonts w:eastAsia="仿宋" w:hint="eastAsia"/>
                <w:sz w:val="21"/>
              </w:rPr>
              <w:t>m</w:t>
            </w:r>
            <w:r w:rsidR="009272B2" w:rsidRPr="00573EFC">
              <w:rPr>
                <w:rFonts w:eastAsia="仿宋"/>
                <w:sz w:val="21"/>
                <w:vertAlign w:val="superscript"/>
              </w:rPr>
              <w:t>2</w:t>
            </w:r>
            <w:r w:rsidR="009272B2">
              <w:rPr>
                <w:rFonts w:eastAsia="仿宋" w:hint="eastAsia"/>
                <w:sz w:val="21"/>
              </w:rPr>
              <w:t>，</w:t>
            </w:r>
            <w:r w:rsidR="009272B2">
              <w:rPr>
                <w:rFonts w:eastAsia="仿宋" w:hint="eastAsia"/>
                <w:sz w:val="21"/>
              </w:rPr>
              <w:t>0</w:t>
            </w:r>
            <w:r w:rsidR="009272B2">
              <w:rPr>
                <w:rFonts w:eastAsia="仿宋"/>
                <w:sz w:val="21"/>
              </w:rPr>
              <w:t>.51</w:t>
            </w:r>
            <w:r w:rsidR="009272B2">
              <w:rPr>
                <w:rFonts w:eastAsia="仿宋" w:hint="eastAsia"/>
                <w:sz w:val="21"/>
              </w:rPr>
              <w:t>万</w:t>
            </w:r>
            <w:r w:rsidR="009272B2">
              <w:rPr>
                <w:rFonts w:eastAsia="仿宋" w:hint="eastAsia"/>
                <w:sz w:val="21"/>
              </w:rPr>
              <w:t>m</w:t>
            </w:r>
            <w:r w:rsidR="009272B2" w:rsidRPr="00573EFC">
              <w:rPr>
                <w:rFonts w:eastAsia="仿宋"/>
                <w:sz w:val="21"/>
                <w:vertAlign w:val="superscript"/>
              </w:rPr>
              <w:t>2</w:t>
            </w:r>
          </w:p>
        </w:tc>
        <w:tc>
          <w:tcPr>
            <w:tcW w:w="553"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225E48">
              <w:rPr>
                <w:rFonts w:eastAsia="仿宋" w:hint="eastAsia"/>
                <w:sz w:val="21"/>
              </w:rPr>
              <w:lastRenderedPageBreak/>
              <w:t>直接影响</w:t>
            </w:r>
          </w:p>
        </w:tc>
        <w:tc>
          <w:tcPr>
            <w:tcW w:w="404" w:type="pct"/>
            <w:shd w:val="clear" w:color="auto" w:fill="auto"/>
            <w:vAlign w:val="center"/>
          </w:tcPr>
          <w:p w:rsidR="00CA594D" w:rsidRPr="00225E48" w:rsidRDefault="00CA594D" w:rsidP="00CA594D">
            <w:pPr>
              <w:spacing w:line="240" w:lineRule="auto"/>
              <w:ind w:firstLineChars="0" w:firstLine="0"/>
              <w:jc w:val="center"/>
              <w:rPr>
                <w:rFonts w:eastAsia="仿宋"/>
                <w:sz w:val="21"/>
              </w:rPr>
            </w:pPr>
            <w:r w:rsidRPr="00225E48">
              <w:rPr>
                <w:rFonts w:eastAsia="仿宋" w:hint="eastAsia"/>
                <w:sz w:val="21"/>
              </w:rPr>
              <w:t>/</w:t>
            </w:r>
          </w:p>
        </w:tc>
      </w:tr>
    </w:tbl>
    <w:p w:rsidR="00437284" w:rsidRDefault="00437284">
      <w:pPr>
        <w:ind w:firstLine="480"/>
        <w:sectPr w:rsidR="00437284" w:rsidSect="00A42B21">
          <w:pgSz w:w="16838" w:h="11906" w:orient="landscape"/>
          <w:pgMar w:top="1800" w:right="1440" w:bottom="1800" w:left="1440" w:header="851" w:footer="992" w:gutter="0"/>
          <w:cols w:space="425"/>
          <w:docGrid w:type="lines" w:linePitch="326"/>
        </w:sectPr>
      </w:pPr>
    </w:p>
    <w:p w:rsidR="00A42B21" w:rsidRDefault="0072529E" w:rsidP="00573EFC">
      <w:pPr>
        <w:ind w:firstLineChars="0" w:firstLine="0"/>
        <w:jc w:val="center"/>
      </w:pPr>
      <w:r w:rsidRPr="0072529E">
        <w:rPr>
          <w:noProof/>
        </w:rPr>
        <w:lastRenderedPageBreak/>
        <w:drawing>
          <wp:inline distT="0" distB="0" distL="0" distR="0">
            <wp:extent cx="7498056" cy="4856950"/>
            <wp:effectExtent l="0" t="0" r="8255" b="1270"/>
            <wp:docPr id="4" name="图片 4" descr="E:\001-2021年生产工作\30 益阳港规划环评\00益阳港规划环评资料共享\00初步成果共享\图20210514\06 规划岸线与生态敏感区位置关系图（迁移前）06.11改水源保护区名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1-2021年生产工作\30 益阳港规划环评\00益阳港规划环评资料共享\00初步成果共享\图20210514\06 规划岸线与生态敏感区位置关系图（迁移前）06.11改水源保护区名字.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664" t="10482" r="4228" b="7930"/>
                    <a:stretch/>
                  </pic:blipFill>
                  <pic:spPr bwMode="auto">
                    <a:xfrm>
                      <a:off x="0" y="0"/>
                      <a:ext cx="7504565" cy="48611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37284" w:rsidRDefault="00437284" w:rsidP="00573EFC">
      <w:pPr>
        <w:pStyle w:val="a6"/>
      </w:pPr>
      <w:bookmarkStart w:id="2" w:name="_Ref74228028"/>
      <w:bookmarkStart w:id="3" w:name="_Ref74228024"/>
      <w:r>
        <w:rPr>
          <w:rFonts w:hint="eastAsia"/>
        </w:rPr>
        <w:t>图</w:t>
      </w:r>
      <w:r>
        <w:rPr>
          <w:rFonts w:hint="eastAsia"/>
        </w:rPr>
        <w:t xml:space="preserve"> </w:t>
      </w:r>
      <w:r w:rsidR="00E1692C">
        <w:fldChar w:fldCharType="begin"/>
      </w:r>
      <w:r w:rsidR="00532C83">
        <w:instrText xml:space="preserve"> </w:instrText>
      </w:r>
      <w:r w:rsidR="00532C83">
        <w:rPr>
          <w:rFonts w:hint="eastAsia"/>
        </w:rPr>
        <w:instrText xml:space="preserve">SEQ </w:instrText>
      </w:r>
      <w:r w:rsidR="00532C83">
        <w:rPr>
          <w:rFonts w:hint="eastAsia"/>
        </w:rPr>
        <w:instrText>图</w:instrText>
      </w:r>
      <w:r w:rsidR="00532C83">
        <w:rPr>
          <w:rFonts w:hint="eastAsia"/>
        </w:rPr>
        <w:instrText xml:space="preserve"> \* ARABIC</w:instrText>
      </w:r>
      <w:r w:rsidR="00532C83">
        <w:instrText xml:space="preserve"> </w:instrText>
      </w:r>
      <w:r w:rsidR="00E1692C">
        <w:fldChar w:fldCharType="separate"/>
      </w:r>
      <w:r w:rsidR="003A3834">
        <w:rPr>
          <w:noProof/>
        </w:rPr>
        <w:t>2</w:t>
      </w:r>
      <w:r w:rsidR="00E1692C">
        <w:fldChar w:fldCharType="end"/>
      </w:r>
      <w:bookmarkEnd w:id="2"/>
      <w:r>
        <w:rPr>
          <w:rFonts w:hint="eastAsia"/>
        </w:rPr>
        <w:t>益阳港规划岸线与生态敏感区位置关系</w:t>
      </w:r>
      <w:bookmarkEnd w:id="3"/>
    </w:p>
    <w:p w:rsidR="00437284" w:rsidRDefault="00437284">
      <w:pPr>
        <w:ind w:firstLine="480"/>
        <w:sectPr w:rsidR="00437284" w:rsidSect="00A42B21">
          <w:pgSz w:w="16838" w:h="11906" w:orient="landscape"/>
          <w:pgMar w:top="1800" w:right="1440" w:bottom="1800" w:left="1440" w:header="851" w:footer="992" w:gutter="0"/>
          <w:cols w:space="425"/>
          <w:docGrid w:type="lines" w:linePitch="326"/>
        </w:sectPr>
      </w:pPr>
    </w:p>
    <w:p w:rsidR="009D42B6" w:rsidRDefault="009D42B6" w:rsidP="00573EFC">
      <w:pPr>
        <w:ind w:firstLineChars="0" w:firstLine="0"/>
        <w:jc w:val="center"/>
        <w:rPr>
          <w:rFonts w:eastAsia="等线"/>
          <w:b/>
          <w:color w:val="000000"/>
        </w:rPr>
      </w:pPr>
      <w:bookmarkStart w:id="4" w:name="_Ref74214953"/>
      <w:r w:rsidRPr="00D84916">
        <w:rPr>
          <w:rFonts w:eastAsia="等线" w:hint="eastAsia"/>
          <w:b/>
          <w:color w:val="000000"/>
        </w:rPr>
        <w:lastRenderedPageBreak/>
        <w:t>表</w:t>
      </w:r>
      <w:r w:rsidRPr="00D84916">
        <w:rPr>
          <w:rFonts w:eastAsia="等线"/>
          <w:b/>
          <w:color w:val="000000"/>
        </w:rPr>
        <w:t xml:space="preserve"> </w:t>
      </w:r>
      <w:r w:rsidR="00E1692C">
        <w:rPr>
          <w:rFonts w:eastAsia="等线"/>
          <w:b/>
          <w:color w:val="000000"/>
        </w:rPr>
        <w:fldChar w:fldCharType="begin"/>
      </w:r>
      <w:r w:rsidR="008857EB">
        <w:rPr>
          <w:rFonts w:eastAsia="等线"/>
          <w:b/>
          <w:color w:val="000000"/>
        </w:rPr>
        <w:instrText xml:space="preserve"> SEQ </w:instrText>
      </w:r>
      <w:r w:rsidR="008857EB">
        <w:rPr>
          <w:rFonts w:eastAsia="等线"/>
          <w:b/>
          <w:color w:val="000000"/>
        </w:rPr>
        <w:instrText>表</w:instrText>
      </w:r>
      <w:r w:rsidR="008857EB">
        <w:rPr>
          <w:rFonts w:eastAsia="等线"/>
          <w:b/>
          <w:color w:val="000000"/>
        </w:rPr>
        <w:instrText xml:space="preserve"> \* ARABIC </w:instrText>
      </w:r>
      <w:r w:rsidR="00E1692C">
        <w:rPr>
          <w:rFonts w:eastAsia="等线"/>
          <w:b/>
          <w:color w:val="000000"/>
        </w:rPr>
        <w:fldChar w:fldCharType="separate"/>
      </w:r>
      <w:r w:rsidR="003A3834">
        <w:rPr>
          <w:rFonts w:eastAsia="等线"/>
          <w:b/>
          <w:noProof/>
          <w:color w:val="000000"/>
        </w:rPr>
        <w:t>3</w:t>
      </w:r>
      <w:r w:rsidR="00E1692C">
        <w:rPr>
          <w:rFonts w:eastAsia="等线"/>
          <w:b/>
          <w:color w:val="000000"/>
        </w:rPr>
        <w:fldChar w:fldCharType="end"/>
      </w:r>
      <w:bookmarkEnd w:id="4"/>
      <w:r w:rsidRPr="00D84916">
        <w:rPr>
          <w:rFonts w:eastAsia="等线" w:hint="eastAsia"/>
          <w:b/>
          <w:color w:val="000000"/>
        </w:rPr>
        <w:t>大气及声环境主要敏感目标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2402"/>
        <w:gridCol w:w="1133"/>
        <w:gridCol w:w="1140"/>
        <w:gridCol w:w="707"/>
        <w:gridCol w:w="849"/>
        <w:gridCol w:w="1312"/>
      </w:tblGrid>
      <w:tr w:rsidR="009D42B6" w:rsidRPr="009D42B6" w:rsidTr="009D42B6">
        <w:trPr>
          <w:trHeight w:val="570"/>
        </w:trPr>
        <w:tc>
          <w:tcPr>
            <w:tcW w:w="574"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所属港区</w:t>
            </w:r>
          </w:p>
        </w:tc>
        <w:tc>
          <w:tcPr>
            <w:tcW w:w="1409"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名称</w:t>
            </w:r>
          </w:p>
        </w:tc>
        <w:tc>
          <w:tcPr>
            <w:tcW w:w="1334" w:type="pct"/>
            <w:gridSpan w:val="2"/>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坐标</w:t>
            </w:r>
          </w:p>
        </w:tc>
        <w:tc>
          <w:tcPr>
            <w:tcW w:w="415"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保护对象</w:t>
            </w:r>
          </w:p>
        </w:tc>
        <w:tc>
          <w:tcPr>
            <w:tcW w:w="498"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相对港区方位</w:t>
            </w:r>
          </w:p>
        </w:tc>
        <w:tc>
          <w:tcPr>
            <w:tcW w:w="770"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b/>
                <w:color w:val="000000"/>
                <w:sz w:val="21"/>
              </w:rPr>
            </w:pPr>
            <w:r w:rsidRPr="00573EFC">
              <w:rPr>
                <w:rFonts w:eastAsia="仿宋" w:hint="eastAsia"/>
                <w:b/>
                <w:color w:val="000000"/>
                <w:sz w:val="21"/>
              </w:rPr>
              <w:t>相对港界距离</w:t>
            </w:r>
            <w:r w:rsidRPr="00573EFC">
              <w:rPr>
                <w:rFonts w:eastAsia="仿宋"/>
                <w:b/>
                <w:color w:val="000000"/>
                <w:sz w:val="21"/>
              </w:rPr>
              <w:t>/m</w:t>
            </w:r>
          </w:p>
        </w:tc>
      </w:tr>
      <w:tr w:rsidR="009D42B6" w:rsidRPr="009D42B6" w:rsidTr="009D42B6">
        <w:trPr>
          <w:trHeight w:val="570"/>
        </w:trPr>
        <w:tc>
          <w:tcPr>
            <w:tcW w:w="574" w:type="pct"/>
            <w:vMerge w:val="restar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青龙洲港区</w:t>
            </w:r>
          </w:p>
        </w:tc>
        <w:tc>
          <w:tcPr>
            <w:tcW w:w="1409"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新桥河镇第一初级中学</w:t>
            </w:r>
          </w:p>
        </w:tc>
        <w:tc>
          <w:tcPr>
            <w:tcW w:w="66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112.2557</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color w:val="000000"/>
                <w:sz w:val="21"/>
              </w:rPr>
              <w:t>28.6004</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0" w:firstLine="0"/>
              <w:jc w:val="center"/>
              <w:rPr>
                <w:rFonts w:eastAsia="仿宋"/>
                <w:color w:val="000000"/>
                <w:sz w:val="21"/>
              </w:rPr>
            </w:pPr>
            <w:r w:rsidRPr="00573EFC">
              <w:rPr>
                <w:rFonts w:eastAsia="仿宋"/>
                <w:color w:val="000000"/>
                <w:sz w:val="21"/>
              </w:rPr>
              <w:t>WN</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0" w:firstLine="0"/>
              <w:jc w:val="center"/>
              <w:rPr>
                <w:rFonts w:eastAsia="仿宋"/>
                <w:color w:val="000000"/>
                <w:sz w:val="21"/>
              </w:rPr>
            </w:pPr>
            <w:r w:rsidRPr="00573EFC">
              <w:rPr>
                <w:rFonts w:eastAsia="仿宋"/>
                <w:color w:val="000000"/>
                <w:sz w:val="21"/>
              </w:rPr>
              <w:t>1634</w:t>
            </w:r>
          </w:p>
        </w:tc>
      </w:tr>
      <w:tr w:rsidR="009D42B6" w:rsidRPr="009D42B6" w:rsidTr="009D42B6">
        <w:trPr>
          <w:trHeight w:val="570"/>
        </w:trPr>
        <w:tc>
          <w:tcPr>
            <w:tcW w:w="574" w:type="pct"/>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center"/>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新桥河镇第一中心小学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112.2438</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28.6024</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WN</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526</w:t>
            </w:r>
          </w:p>
        </w:tc>
      </w:tr>
      <w:tr w:rsidR="009D42B6" w:rsidRPr="009D42B6" w:rsidTr="009D42B6">
        <w:trPr>
          <w:trHeight w:val="570"/>
        </w:trPr>
        <w:tc>
          <w:tcPr>
            <w:tcW w:w="574" w:type="pct"/>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center"/>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益阳市结核病医院</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112.3052</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28.5985</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医院</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300</w:t>
            </w:r>
          </w:p>
        </w:tc>
      </w:tr>
      <w:tr w:rsidR="009D42B6" w:rsidRPr="009D42B6" w:rsidTr="009D42B6">
        <w:trPr>
          <w:trHeight w:val="570"/>
        </w:trPr>
        <w:tc>
          <w:tcPr>
            <w:tcW w:w="574" w:type="pct"/>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center"/>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益阳市黄泥湖乡中学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112.3053</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28.5976</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350</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李家桥小学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112.3052</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28.5979</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380</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益阳市六中</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112.3154</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28.6055</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1065</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益阳市红十字医院</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112.3157</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28.6186</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医院</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NE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1764</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联创电脑职业学校</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112.3162</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28.5921</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1563</w:t>
            </w:r>
          </w:p>
        </w:tc>
      </w:tr>
      <w:tr w:rsidR="009D42B6" w:rsidRPr="009D42B6" w:rsidTr="009D42B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益阳市皮肤病医院分院</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112.3131</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28.5987</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医院</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921</w:t>
            </w:r>
          </w:p>
        </w:tc>
      </w:tr>
      <w:tr w:rsidR="009D42B6" w:rsidRPr="009D42B6" w:rsidTr="009D42B6">
        <w:trPr>
          <w:trHeight w:val="285"/>
        </w:trPr>
        <w:tc>
          <w:tcPr>
            <w:tcW w:w="574" w:type="pct"/>
            <w:vMerge w:val="restar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清水潭港区</w:t>
            </w:r>
          </w:p>
        </w:tc>
        <w:tc>
          <w:tcPr>
            <w:tcW w:w="1409"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新堤嘴小学</w:t>
            </w:r>
          </w:p>
        </w:tc>
        <w:tc>
          <w:tcPr>
            <w:tcW w:w="66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112.3582</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28.6237</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WN</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1920</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hideMark/>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三塘坝小学</w:t>
            </w:r>
          </w:p>
        </w:tc>
        <w:tc>
          <w:tcPr>
            <w:tcW w:w="66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112.3871</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28.6266</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NE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770</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杨学村小学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112.4126</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28.6216</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1384</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同乐村小学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112.4172</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28.6572</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NE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1946</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上游村卫生室</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112.4486</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28.6528</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医院</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1290</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沙头镇中心小学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112.4546</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28.6520</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774</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沙头镇人民政府</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112.4642</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28.6516</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hint="eastAsia"/>
                <w:color w:val="000000"/>
                <w:sz w:val="21"/>
              </w:rPr>
              <w:t>办公</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525</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沙头镇小学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112.4355</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28.6368</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1853</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新民小学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112.4710</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28.6263</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SW</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1947</w:t>
            </w:r>
          </w:p>
        </w:tc>
      </w:tr>
      <w:tr w:rsidR="009D42B6" w:rsidRPr="009D42B6" w:rsidTr="009D42B6">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D42B6" w:rsidRPr="00573EFC" w:rsidRDefault="009D42B6" w:rsidP="009D42B6">
            <w:pPr>
              <w:ind w:firstLine="420"/>
              <w:jc w:val="left"/>
              <w:rPr>
                <w:rFonts w:eastAsia="仿宋"/>
                <w:color w:val="000000"/>
                <w:sz w:val="21"/>
              </w:rPr>
            </w:pPr>
          </w:p>
        </w:tc>
        <w:tc>
          <w:tcPr>
            <w:tcW w:w="1409" w:type="pct"/>
            <w:tcBorders>
              <w:top w:val="single" w:sz="4" w:space="0" w:color="auto"/>
              <w:left w:val="single" w:sz="4" w:space="0" w:color="auto"/>
              <w:bottom w:val="single" w:sz="4" w:space="0" w:color="auto"/>
              <w:right w:val="single" w:sz="4" w:space="0" w:color="auto"/>
            </w:tcBorders>
            <w:vAlign w:val="center"/>
          </w:tcPr>
          <w:p w:rsidR="009D42B6" w:rsidRPr="00573EFC" w:rsidRDefault="009D42B6" w:rsidP="00573EFC">
            <w:pPr>
              <w:ind w:firstLineChars="0" w:firstLine="0"/>
              <w:jc w:val="center"/>
              <w:rPr>
                <w:rFonts w:eastAsia="仿宋"/>
                <w:color w:val="000000"/>
                <w:sz w:val="21"/>
              </w:rPr>
            </w:pPr>
            <w:r w:rsidRPr="00573EFC">
              <w:rPr>
                <w:rFonts w:eastAsia="仿宋" w:hint="eastAsia"/>
                <w:color w:val="000000"/>
                <w:sz w:val="21"/>
              </w:rPr>
              <w:t>益阳市兰溪镇羊角中学</w:t>
            </w:r>
          </w:p>
        </w:tc>
        <w:tc>
          <w:tcPr>
            <w:tcW w:w="66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112.4940</w:t>
            </w:r>
          </w:p>
        </w:tc>
        <w:tc>
          <w:tcPr>
            <w:tcW w:w="669"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28.6302</w:t>
            </w:r>
          </w:p>
        </w:tc>
        <w:tc>
          <w:tcPr>
            <w:tcW w:w="415"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rPr>
                <w:rFonts w:eastAsia="仿宋"/>
                <w:color w:val="000000"/>
                <w:sz w:val="21"/>
              </w:rPr>
            </w:pPr>
            <w:r w:rsidRPr="00573EFC">
              <w:rPr>
                <w:rFonts w:eastAsia="仿宋" w:hint="eastAsia"/>
                <w:color w:val="000000"/>
                <w:sz w:val="21"/>
              </w:rPr>
              <w:t>学校</w:t>
            </w:r>
          </w:p>
        </w:tc>
        <w:tc>
          <w:tcPr>
            <w:tcW w:w="498"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SE</w:t>
            </w:r>
          </w:p>
        </w:tc>
        <w:tc>
          <w:tcPr>
            <w:tcW w:w="770" w:type="pct"/>
            <w:tcBorders>
              <w:top w:val="single" w:sz="4" w:space="0" w:color="auto"/>
              <w:left w:val="single" w:sz="4" w:space="0" w:color="auto"/>
              <w:bottom w:val="single" w:sz="4" w:space="0" w:color="auto"/>
              <w:right w:val="single" w:sz="4" w:space="0" w:color="auto"/>
            </w:tcBorders>
            <w:noWrap/>
            <w:vAlign w:val="center"/>
          </w:tcPr>
          <w:p w:rsidR="009D42B6" w:rsidRPr="00573EFC" w:rsidRDefault="009D42B6" w:rsidP="00573EFC">
            <w:pPr>
              <w:ind w:firstLineChars="5" w:firstLine="10"/>
              <w:jc w:val="center"/>
              <w:rPr>
                <w:rFonts w:eastAsia="仿宋"/>
                <w:color w:val="000000"/>
                <w:sz w:val="21"/>
              </w:rPr>
            </w:pPr>
            <w:r w:rsidRPr="00573EFC">
              <w:rPr>
                <w:rFonts w:eastAsia="仿宋"/>
                <w:color w:val="000000"/>
                <w:sz w:val="21"/>
              </w:rPr>
              <w:t>1663</w:t>
            </w:r>
          </w:p>
        </w:tc>
      </w:tr>
    </w:tbl>
    <w:p w:rsidR="00603861" w:rsidRDefault="00603861" w:rsidP="009272B2">
      <w:pPr>
        <w:ind w:firstLineChars="0" w:firstLine="0"/>
        <w:rPr>
          <w:rStyle w:val="Char1"/>
        </w:rPr>
        <w:sectPr w:rsidR="00603861">
          <w:pgSz w:w="11906" w:h="16838"/>
          <w:pgMar w:top="1440" w:right="1800" w:bottom="1440" w:left="1800" w:header="851" w:footer="992" w:gutter="0"/>
          <w:cols w:space="425"/>
          <w:docGrid w:type="lines" w:linePitch="312"/>
        </w:sectPr>
      </w:pPr>
    </w:p>
    <w:p w:rsidR="009D42B6" w:rsidRDefault="00603861" w:rsidP="00573EFC">
      <w:pPr>
        <w:ind w:firstLineChars="0" w:firstLine="0"/>
        <w:rPr>
          <w:rStyle w:val="Char1"/>
        </w:rPr>
      </w:pPr>
      <w:r>
        <w:rPr>
          <w:noProof/>
        </w:rPr>
        <w:lastRenderedPageBreak/>
        <w:drawing>
          <wp:inline distT="0" distB="0" distL="0" distR="0">
            <wp:extent cx="8863330" cy="36353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863330" cy="3635375"/>
                    </a:xfrm>
                    <a:prstGeom prst="rect">
                      <a:avLst/>
                    </a:prstGeom>
                  </pic:spPr>
                </pic:pic>
              </a:graphicData>
            </a:graphic>
          </wp:inline>
        </w:drawing>
      </w:r>
    </w:p>
    <w:p w:rsidR="00603861" w:rsidRDefault="00603861" w:rsidP="00573EFC">
      <w:pPr>
        <w:pStyle w:val="a6"/>
        <w:rPr>
          <w:rStyle w:val="Char1"/>
        </w:rPr>
      </w:pPr>
      <w:bookmarkStart w:id="5" w:name="_Ref74243611"/>
      <w:r>
        <w:rPr>
          <w:rFonts w:hint="eastAsia"/>
        </w:rPr>
        <w:t>图</w:t>
      </w:r>
      <w:r>
        <w:rPr>
          <w:rFonts w:hint="eastAsia"/>
        </w:rPr>
        <w:t xml:space="preserve"> </w:t>
      </w:r>
      <w:r w:rsidR="00E1692C">
        <w:fldChar w:fldCharType="begin"/>
      </w:r>
      <w:r w:rsidR="00532C83">
        <w:instrText xml:space="preserve"> </w:instrText>
      </w:r>
      <w:r w:rsidR="00532C83">
        <w:rPr>
          <w:rFonts w:hint="eastAsia"/>
        </w:rPr>
        <w:instrText xml:space="preserve">SEQ </w:instrText>
      </w:r>
      <w:r w:rsidR="00532C83">
        <w:rPr>
          <w:rFonts w:hint="eastAsia"/>
        </w:rPr>
        <w:instrText>图</w:instrText>
      </w:r>
      <w:r w:rsidR="00532C83">
        <w:rPr>
          <w:rFonts w:hint="eastAsia"/>
        </w:rPr>
        <w:instrText xml:space="preserve"> \* ARABIC</w:instrText>
      </w:r>
      <w:r w:rsidR="00532C83">
        <w:instrText xml:space="preserve"> </w:instrText>
      </w:r>
      <w:r w:rsidR="00E1692C">
        <w:fldChar w:fldCharType="separate"/>
      </w:r>
      <w:r w:rsidR="003A3834">
        <w:rPr>
          <w:noProof/>
        </w:rPr>
        <w:t>3</w:t>
      </w:r>
      <w:r w:rsidR="00E1692C">
        <w:fldChar w:fldCharType="end"/>
      </w:r>
      <w:bookmarkEnd w:id="5"/>
      <w:r>
        <w:t xml:space="preserve"> </w:t>
      </w:r>
      <w:r>
        <w:rPr>
          <w:rFonts w:hint="eastAsia"/>
        </w:rPr>
        <w:t>大气及声环境影响目标图</w:t>
      </w:r>
    </w:p>
    <w:p w:rsidR="00603861" w:rsidRDefault="00603861" w:rsidP="00573EFC">
      <w:pPr>
        <w:ind w:firstLineChars="0" w:firstLine="0"/>
        <w:rPr>
          <w:rStyle w:val="Char1"/>
          <w:b w:val="0"/>
        </w:rPr>
      </w:pPr>
    </w:p>
    <w:p w:rsidR="004D377D" w:rsidRPr="00573EFC" w:rsidRDefault="004D377D" w:rsidP="00573EFC">
      <w:pPr>
        <w:ind w:firstLineChars="0" w:firstLine="0"/>
        <w:rPr>
          <w:rStyle w:val="Char1"/>
        </w:rPr>
        <w:sectPr w:rsidR="004D377D" w:rsidRPr="00573EFC" w:rsidSect="00573EFC">
          <w:pgSz w:w="16838" w:h="11906" w:orient="landscape"/>
          <w:pgMar w:top="1800" w:right="1440" w:bottom="1800" w:left="1440" w:header="851" w:footer="992" w:gutter="0"/>
          <w:cols w:space="425"/>
          <w:docGrid w:type="lines" w:linePitch="326"/>
        </w:sectPr>
      </w:pPr>
    </w:p>
    <w:p w:rsidR="00ED2C54" w:rsidRDefault="00ED2C54" w:rsidP="00ED2C54">
      <w:pPr>
        <w:pStyle w:val="1"/>
        <w:spacing w:before="156"/>
        <w:rPr>
          <w:rStyle w:val="Char1"/>
        </w:rPr>
      </w:pPr>
      <w:r>
        <w:rPr>
          <w:rStyle w:val="Char1"/>
          <w:rFonts w:hint="eastAsia"/>
        </w:rPr>
        <w:lastRenderedPageBreak/>
        <w:t>环境质量现状</w:t>
      </w:r>
    </w:p>
    <w:p w:rsidR="00362376" w:rsidRDefault="00362376">
      <w:pPr>
        <w:ind w:firstLine="480"/>
      </w:pPr>
      <w:r>
        <w:rPr>
          <w:rFonts w:hint="eastAsia"/>
        </w:rPr>
        <w:t>1</w:t>
      </w:r>
      <w:r>
        <w:rPr>
          <w:rFonts w:hint="eastAsia"/>
        </w:rPr>
        <w:t>、</w:t>
      </w:r>
      <w:r w:rsidR="0088401C">
        <w:rPr>
          <w:rFonts w:hint="eastAsia"/>
        </w:rPr>
        <w:t>生态环境质量</w:t>
      </w:r>
    </w:p>
    <w:p w:rsidR="00552E2A" w:rsidRDefault="00552E2A">
      <w:pPr>
        <w:ind w:firstLine="480"/>
      </w:pPr>
      <w:r w:rsidRPr="00502B52">
        <w:rPr>
          <w:rFonts w:hint="eastAsia"/>
        </w:rPr>
        <w:t>本次评价区域基本为益阳市城区沿岸，地处资水下游河段，水流较平缓，水生生物数量多，鱼类资源丰富，其类型以适应静水生活为主，但也有一些适应流水性的鱼类；下游靠近洞庭湖的河段由于与洞庭湖水系连通，是一些洞庭湖鱼类的洄游产卵和索饵的栖息地。</w:t>
      </w:r>
    </w:p>
    <w:p w:rsidR="00552E2A" w:rsidRDefault="004833EE">
      <w:pPr>
        <w:ind w:firstLine="480"/>
      </w:pPr>
      <w:r>
        <w:rPr>
          <w:rFonts w:hint="eastAsia"/>
        </w:rPr>
        <w:t>陆生生态</w:t>
      </w:r>
      <w:r w:rsidR="00552E2A" w:rsidRPr="00502B52">
        <w:rPr>
          <w:rFonts w:hint="eastAsia"/>
        </w:rPr>
        <w:t>植被区为两湖平原，栽培植被、水生植被区</w:t>
      </w:r>
      <w:r w:rsidR="00552E2A">
        <w:rPr>
          <w:rFonts w:hint="eastAsia"/>
        </w:rPr>
        <w:t>，</w:t>
      </w:r>
      <w:r w:rsidR="00552E2A" w:rsidRPr="00A62082">
        <w:rPr>
          <w:rFonts w:hint="eastAsia"/>
          <w:color w:val="000000" w:themeColor="text1"/>
        </w:rPr>
        <w:t>陆生动物主要以农田、湿地动物为主。</w:t>
      </w:r>
      <w:r w:rsidR="00552E2A">
        <w:rPr>
          <w:rFonts w:hint="eastAsia"/>
          <w:color w:val="000000" w:themeColor="text1"/>
        </w:rPr>
        <w:t>湿地类型主要以河流、</w:t>
      </w:r>
      <w:r w:rsidR="00552E2A" w:rsidRPr="00A62082">
        <w:rPr>
          <w:rFonts w:hint="eastAsia"/>
          <w:color w:val="000000" w:themeColor="text1"/>
        </w:rPr>
        <w:t>沼泽和人工湿地为主</w:t>
      </w:r>
      <w:r>
        <w:rPr>
          <w:rFonts w:hint="eastAsia"/>
          <w:color w:val="000000" w:themeColor="text1"/>
        </w:rPr>
        <w:t>，湿地植物、动物较丰富。</w:t>
      </w:r>
      <w:r w:rsidRPr="00A62082">
        <w:rPr>
          <w:rFonts w:hint="eastAsia"/>
          <w:color w:val="000000" w:themeColor="text1"/>
        </w:rPr>
        <w:t>种植业以粮食作物为主，</w:t>
      </w:r>
      <w:r>
        <w:rPr>
          <w:rFonts w:hint="eastAsia"/>
          <w:color w:val="000000" w:themeColor="text1"/>
        </w:rPr>
        <w:t>水稻是最主要的种植作物。</w:t>
      </w:r>
    </w:p>
    <w:p w:rsidR="00362376" w:rsidRDefault="00552E2A">
      <w:pPr>
        <w:ind w:firstLine="480"/>
      </w:pPr>
      <w:r>
        <w:rPr>
          <w:rFonts w:hint="eastAsia"/>
        </w:rPr>
        <w:t>评价区域</w:t>
      </w:r>
      <w:r w:rsidR="004833EE">
        <w:rPr>
          <w:rFonts w:hint="eastAsia"/>
        </w:rPr>
        <w:t>内重点关注</w:t>
      </w:r>
      <w:r w:rsidRPr="00502B52">
        <w:rPr>
          <w:rFonts w:hint="eastAsia"/>
        </w:rPr>
        <w:t>“资水益阳段黄颡鱼国家级水产种质资源保护区”，</w:t>
      </w:r>
      <w:r w:rsidR="004833EE">
        <w:rPr>
          <w:rFonts w:hint="eastAsia"/>
        </w:rPr>
        <w:t>其</w:t>
      </w:r>
      <w:r w:rsidRPr="00502B52">
        <w:rPr>
          <w:rFonts w:hint="eastAsia"/>
        </w:rPr>
        <w:t>主要保护对象为黄颡鱼、鳜，同时对鳊、鲤、翘嘴鲌等鱼类进行保护，特别保护期为每年</w:t>
      </w:r>
      <w:r w:rsidRPr="00502B52">
        <w:rPr>
          <w:rFonts w:hint="eastAsia"/>
        </w:rPr>
        <w:t>3</w:t>
      </w:r>
      <w:r w:rsidRPr="00502B52">
        <w:rPr>
          <w:rFonts w:hint="eastAsia"/>
        </w:rPr>
        <w:t>月</w:t>
      </w:r>
      <w:r w:rsidRPr="00502B52">
        <w:rPr>
          <w:rFonts w:hint="eastAsia"/>
        </w:rPr>
        <w:t>10</w:t>
      </w:r>
      <w:r w:rsidRPr="00502B52">
        <w:rPr>
          <w:rFonts w:hint="eastAsia"/>
        </w:rPr>
        <w:t>日至</w:t>
      </w:r>
      <w:r w:rsidRPr="00502B52">
        <w:rPr>
          <w:rFonts w:hint="eastAsia"/>
        </w:rPr>
        <w:t>6</w:t>
      </w:r>
      <w:r w:rsidRPr="00502B52">
        <w:rPr>
          <w:rFonts w:hint="eastAsia"/>
        </w:rPr>
        <w:t>月</w:t>
      </w:r>
      <w:r w:rsidRPr="00502B52">
        <w:rPr>
          <w:rFonts w:hint="eastAsia"/>
        </w:rPr>
        <w:t>30</w:t>
      </w:r>
      <w:r w:rsidRPr="00502B52">
        <w:rPr>
          <w:rFonts w:hint="eastAsia"/>
        </w:rPr>
        <w:t>日。</w:t>
      </w:r>
      <w:r w:rsidR="004833EE">
        <w:rPr>
          <w:rFonts w:hint="eastAsia"/>
        </w:rPr>
        <w:t>保护区内有“鱼类三场”，</w:t>
      </w:r>
      <w:r w:rsidR="004833EE" w:rsidRPr="004833EE">
        <w:rPr>
          <w:rFonts w:hint="eastAsia"/>
        </w:rPr>
        <w:t>包括</w:t>
      </w:r>
      <w:r w:rsidR="004833EE" w:rsidRPr="00573EFC">
        <w:rPr>
          <w:rFonts w:hint="eastAsia"/>
        </w:rPr>
        <w:t>鱼类产卵场</w:t>
      </w:r>
      <w:r w:rsidR="004833EE" w:rsidRPr="004833EE">
        <w:t>7</w:t>
      </w:r>
      <w:r w:rsidR="004833EE" w:rsidRPr="00573EFC">
        <w:rPr>
          <w:rFonts w:hint="eastAsia"/>
        </w:rPr>
        <w:t>个，索饵场</w:t>
      </w:r>
      <w:r w:rsidR="004833EE" w:rsidRPr="004833EE">
        <w:t>7</w:t>
      </w:r>
      <w:r w:rsidR="004833EE" w:rsidRPr="00573EFC">
        <w:rPr>
          <w:rFonts w:hint="eastAsia"/>
        </w:rPr>
        <w:t>个，越冬场</w:t>
      </w:r>
      <w:r w:rsidR="004833EE" w:rsidRPr="004833EE">
        <w:t>6</w:t>
      </w:r>
      <w:r w:rsidR="004833EE" w:rsidRPr="00573EFC">
        <w:rPr>
          <w:rFonts w:hint="eastAsia"/>
        </w:rPr>
        <w:t>个。</w:t>
      </w:r>
    </w:p>
    <w:p w:rsidR="00C667E8" w:rsidRDefault="0088401C">
      <w:pPr>
        <w:ind w:firstLine="480"/>
      </w:pPr>
      <w:r>
        <w:t>2</w:t>
      </w:r>
      <w:r w:rsidR="00A5515F">
        <w:rPr>
          <w:rFonts w:hint="eastAsia"/>
        </w:rPr>
        <w:t>、水环境质量</w:t>
      </w:r>
    </w:p>
    <w:p w:rsidR="00A5515F" w:rsidRPr="0072529E" w:rsidRDefault="00332FC3">
      <w:pPr>
        <w:ind w:firstLine="480"/>
        <w:rPr>
          <w:color w:val="000000" w:themeColor="text1"/>
        </w:rPr>
      </w:pPr>
      <w:r w:rsidRPr="0072529E">
        <w:rPr>
          <w:rFonts w:hint="eastAsia"/>
          <w:color w:val="000000" w:themeColor="text1"/>
        </w:rPr>
        <w:t>根据</w:t>
      </w:r>
      <w:r w:rsidR="0072529E" w:rsidRPr="0072529E">
        <w:rPr>
          <w:rFonts w:hint="eastAsia"/>
          <w:color w:val="000000" w:themeColor="text1"/>
        </w:rPr>
        <w:t>《益阳市“十三五”水生态环境质量》报告</w:t>
      </w:r>
      <w:r w:rsidRPr="0072529E">
        <w:rPr>
          <w:rFonts w:hint="eastAsia"/>
          <w:color w:val="000000" w:themeColor="text1"/>
        </w:rPr>
        <w:t>，</w:t>
      </w:r>
      <w:r w:rsidR="00A5515F" w:rsidRPr="0072529E">
        <w:rPr>
          <w:color w:val="000000" w:themeColor="text1"/>
        </w:rPr>
        <w:t>2016~2020</w:t>
      </w:r>
      <w:r w:rsidR="00A5515F" w:rsidRPr="0072529E">
        <w:rPr>
          <w:color w:val="000000" w:themeColor="text1"/>
        </w:rPr>
        <w:t>年，资江益阳中心城区段国省控断面优良率均达到</w:t>
      </w:r>
      <w:r w:rsidR="00A5515F" w:rsidRPr="0072529E">
        <w:rPr>
          <w:color w:val="000000" w:themeColor="text1"/>
        </w:rPr>
        <w:t>100%</w:t>
      </w:r>
      <w:r w:rsidR="00A5515F" w:rsidRPr="0072529E">
        <w:rPr>
          <w:color w:val="000000" w:themeColor="text1"/>
        </w:rPr>
        <w:t>，</w:t>
      </w:r>
      <w:r w:rsidR="00A5515F" w:rsidRPr="0072529E">
        <w:rPr>
          <w:color w:val="000000" w:themeColor="text1"/>
        </w:rPr>
        <w:t>“</w:t>
      </w:r>
      <w:r w:rsidR="00A5515F" w:rsidRPr="0072529E">
        <w:rPr>
          <w:color w:val="000000" w:themeColor="text1"/>
        </w:rPr>
        <w:t>十三五</w:t>
      </w:r>
      <w:r w:rsidR="00A5515F" w:rsidRPr="0072529E">
        <w:rPr>
          <w:color w:val="000000" w:themeColor="text1"/>
        </w:rPr>
        <w:t>”</w:t>
      </w:r>
      <w:r w:rsidR="00A5515F" w:rsidRPr="0072529E">
        <w:rPr>
          <w:color w:val="000000" w:themeColor="text1"/>
        </w:rPr>
        <w:t>期间优良率持续达到</w:t>
      </w:r>
      <w:r w:rsidR="00A5515F" w:rsidRPr="0072529E">
        <w:rPr>
          <w:color w:val="000000" w:themeColor="text1"/>
        </w:rPr>
        <w:t>100%</w:t>
      </w:r>
      <w:r w:rsidR="00A5515F" w:rsidRPr="0072529E">
        <w:rPr>
          <w:color w:val="000000" w:themeColor="text1"/>
        </w:rPr>
        <w:t>，水环境质量好</w:t>
      </w:r>
      <w:r w:rsidR="00493FB4" w:rsidRPr="0072529E">
        <w:rPr>
          <w:rFonts w:hint="eastAsia"/>
          <w:color w:val="000000" w:themeColor="text1"/>
        </w:rPr>
        <w:t>，</w:t>
      </w:r>
      <w:r w:rsidR="00493FB4" w:rsidRPr="0072529E">
        <w:rPr>
          <w:rFonts w:hint="eastAsia"/>
          <w:color w:val="000000" w:themeColor="text1"/>
        </w:rPr>
        <w:t>2</w:t>
      </w:r>
      <w:r w:rsidR="00493FB4" w:rsidRPr="0072529E">
        <w:rPr>
          <w:color w:val="000000" w:themeColor="text1"/>
        </w:rPr>
        <w:t>019</w:t>
      </w:r>
      <w:r w:rsidR="00493FB4" w:rsidRPr="0072529E">
        <w:rPr>
          <w:rFonts w:hint="eastAsia"/>
          <w:color w:val="000000" w:themeColor="text1"/>
        </w:rPr>
        <w:t>~</w:t>
      </w:r>
      <w:r w:rsidR="00493FB4" w:rsidRPr="0072529E">
        <w:rPr>
          <w:color w:val="000000" w:themeColor="text1"/>
        </w:rPr>
        <w:t>2020</w:t>
      </w:r>
      <w:r w:rsidR="00493FB4" w:rsidRPr="0072529E">
        <w:rPr>
          <w:rFonts w:hint="eastAsia"/>
          <w:color w:val="000000" w:themeColor="text1"/>
        </w:rPr>
        <w:t>年水质达到《地表水水质标准》Ⅱ类水标准。</w:t>
      </w:r>
      <w:r w:rsidR="00A5515F" w:rsidRPr="0072529E">
        <w:rPr>
          <w:rFonts w:hint="eastAsia"/>
          <w:color w:val="000000" w:themeColor="text1"/>
        </w:rPr>
        <w:t>益阳市集中式饮用水水源地龙山港断面</w:t>
      </w:r>
      <w:r w:rsidR="006A2A38" w:rsidRPr="0072529E">
        <w:rPr>
          <w:rFonts w:hint="eastAsia"/>
          <w:color w:val="000000" w:themeColor="text1"/>
        </w:rPr>
        <w:t>水质</w:t>
      </w:r>
      <w:r w:rsidR="00A5515F" w:rsidRPr="0072529E">
        <w:rPr>
          <w:rFonts w:hint="eastAsia"/>
          <w:color w:val="000000" w:themeColor="text1"/>
        </w:rPr>
        <w:t>达标率逐年上升，水质明显好转，</w:t>
      </w:r>
      <w:r w:rsidR="00A5515F" w:rsidRPr="0072529E">
        <w:rPr>
          <w:rFonts w:hint="eastAsia"/>
          <w:color w:val="000000" w:themeColor="text1"/>
        </w:rPr>
        <w:t>2019</w:t>
      </w:r>
      <w:r w:rsidR="00A5515F" w:rsidRPr="0072529E">
        <w:rPr>
          <w:rFonts w:hint="eastAsia"/>
          <w:color w:val="000000" w:themeColor="text1"/>
        </w:rPr>
        <w:t>年开始稳定达标。资江流域益阳段锑浓度年均值</w:t>
      </w:r>
      <w:r w:rsidR="00A5515F" w:rsidRPr="0072529E">
        <w:rPr>
          <w:rFonts w:hint="eastAsia"/>
          <w:color w:val="000000" w:themeColor="text1"/>
        </w:rPr>
        <w:t>2016</w:t>
      </w:r>
      <w:r w:rsidR="00A5515F" w:rsidRPr="0072529E">
        <w:rPr>
          <w:rFonts w:hint="eastAsia"/>
          <w:color w:val="000000" w:themeColor="text1"/>
        </w:rPr>
        <w:t>年</w:t>
      </w:r>
      <w:r w:rsidR="00A5515F" w:rsidRPr="0072529E">
        <w:rPr>
          <w:rFonts w:hint="eastAsia"/>
          <w:color w:val="000000" w:themeColor="text1"/>
        </w:rPr>
        <w:t>~2020</w:t>
      </w:r>
      <w:r w:rsidR="00A5515F" w:rsidRPr="0072529E">
        <w:rPr>
          <w:rFonts w:hint="eastAsia"/>
          <w:color w:val="000000" w:themeColor="text1"/>
        </w:rPr>
        <w:t>年分别为</w:t>
      </w:r>
      <w:r w:rsidR="00A5515F" w:rsidRPr="0072529E">
        <w:rPr>
          <w:rFonts w:hint="eastAsia"/>
          <w:color w:val="000000" w:themeColor="text1"/>
        </w:rPr>
        <w:t>0.0060mg/L</w:t>
      </w:r>
      <w:r w:rsidR="00A5515F" w:rsidRPr="0072529E">
        <w:rPr>
          <w:rFonts w:hint="eastAsia"/>
          <w:color w:val="000000" w:themeColor="text1"/>
        </w:rPr>
        <w:t>、</w:t>
      </w:r>
      <w:r w:rsidR="00A5515F" w:rsidRPr="0072529E">
        <w:rPr>
          <w:rFonts w:hint="eastAsia"/>
          <w:color w:val="000000" w:themeColor="text1"/>
        </w:rPr>
        <w:t>0.0055mg/L</w:t>
      </w:r>
      <w:r w:rsidR="00A5515F" w:rsidRPr="0072529E">
        <w:rPr>
          <w:rFonts w:hint="eastAsia"/>
          <w:color w:val="000000" w:themeColor="text1"/>
        </w:rPr>
        <w:t>、</w:t>
      </w:r>
      <w:r w:rsidR="00A5515F" w:rsidRPr="0072529E">
        <w:rPr>
          <w:rFonts w:hint="eastAsia"/>
          <w:color w:val="000000" w:themeColor="text1"/>
        </w:rPr>
        <w:t>0.005mg/L</w:t>
      </w:r>
      <w:r w:rsidR="00A5515F" w:rsidRPr="0072529E">
        <w:rPr>
          <w:rFonts w:hint="eastAsia"/>
          <w:color w:val="000000" w:themeColor="text1"/>
        </w:rPr>
        <w:t>、</w:t>
      </w:r>
      <w:r w:rsidR="00A5515F" w:rsidRPr="0072529E">
        <w:rPr>
          <w:rFonts w:hint="eastAsia"/>
          <w:color w:val="000000" w:themeColor="text1"/>
        </w:rPr>
        <w:t>0.0042mg/L</w:t>
      </w:r>
      <w:r w:rsidR="00A5515F" w:rsidRPr="0072529E">
        <w:rPr>
          <w:rFonts w:hint="eastAsia"/>
          <w:color w:val="000000" w:themeColor="text1"/>
        </w:rPr>
        <w:t>和</w:t>
      </w:r>
      <w:r w:rsidR="00A5515F" w:rsidRPr="0072529E">
        <w:rPr>
          <w:rFonts w:hint="eastAsia"/>
          <w:color w:val="000000" w:themeColor="text1"/>
        </w:rPr>
        <w:t>0.0034mg/L</w:t>
      </w:r>
      <w:r w:rsidR="00A5515F" w:rsidRPr="0072529E">
        <w:rPr>
          <w:rFonts w:hint="eastAsia"/>
          <w:color w:val="000000" w:themeColor="text1"/>
        </w:rPr>
        <w:t>，水质出现明显好转。</w:t>
      </w:r>
    </w:p>
    <w:p w:rsidR="00A5515F" w:rsidRPr="0072529E" w:rsidRDefault="007D5DF5">
      <w:pPr>
        <w:ind w:firstLine="480"/>
        <w:rPr>
          <w:color w:val="000000" w:themeColor="text1"/>
        </w:rPr>
      </w:pPr>
      <w:r w:rsidRPr="0072529E">
        <w:rPr>
          <w:color w:val="000000" w:themeColor="text1"/>
        </w:rPr>
        <w:t>3</w:t>
      </w:r>
      <w:r w:rsidR="00A5515F" w:rsidRPr="0072529E">
        <w:rPr>
          <w:rFonts w:hint="eastAsia"/>
          <w:color w:val="000000" w:themeColor="text1"/>
        </w:rPr>
        <w:t>、大气环境质量现状</w:t>
      </w:r>
    </w:p>
    <w:p w:rsidR="00A5515F" w:rsidRPr="006E111B" w:rsidRDefault="00332FC3" w:rsidP="00A5515F">
      <w:pPr>
        <w:ind w:firstLine="480"/>
        <w:rPr>
          <w:color w:val="000000" w:themeColor="text1"/>
        </w:rPr>
      </w:pPr>
      <w:r w:rsidRPr="0072529E">
        <w:rPr>
          <w:rFonts w:hint="eastAsia"/>
          <w:color w:val="000000" w:themeColor="text1"/>
        </w:rPr>
        <w:t>根据</w:t>
      </w:r>
      <w:r w:rsidR="0072529E" w:rsidRPr="0072529E">
        <w:rPr>
          <w:rFonts w:hint="eastAsia"/>
          <w:color w:val="000000" w:themeColor="text1"/>
        </w:rPr>
        <w:t>《益</w:t>
      </w:r>
      <w:r w:rsidR="0072529E" w:rsidRPr="008249BC">
        <w:rPr>
          <w:rFonts w:hint="eastAsia"/>
          <w:color w:val="000000" w:themeColor="text1"/>
        </w:rPr>
        <w:t>阳市大气环境质量限期达标规划</w:t>
      </w:r>
      <w:r w:rsidR="0072529E">
        <w:rPr>
          <w:rFonts w:hint="eastAsia"/>
          <w:color w:val="000000" w:themeColor="text1"/>
        </w:rPr>
        <w:t>（</w:t>
      </w:r>
      <w:r w:rsidR="0072529E">
        <w:rPr>
          <w:rFonts w:hint="eastAsia"/>
          <w:color w:val="000000" w:themeColor="text1"/>
        </w:rPr>
        <w:t>2</w:t>
      </w:r>
      <w:r w:rsidR="0072529E">
        <w:rPr>
          <w:color w:val="000000" w:themeColor="text1"/>
        </w:rPr>
        <w:t>020</w:t>
      </w:r>
      <w:r w:rsidR="0072529E">
        <w:rPr>
          <w:rFonts w:hint="eastAsia"/>
          <w:color w:val="000000" w:themeColor="text1"/>
        </w:rPr>
        <w:t>~</w:t>
      </w:r>
      <w:r w:rsidR="0072529E">
        <w:rPr>
          <w:color w:val="000000" w:themeColor="text1"/>
        </w:rPr>
        <w:t>2025</w:t>
      </w:r>
      <w:r w:rsidR="0072529E">
        <w:rPr>
          <w:rFonts w:hint="eastAsia"/>
          <w:color w:val="000000" w:themeColor="text1"/>
        </w:rPr>
        <w:t>）》</w:t>
      </w:r>
      <w:r>
        <w:rPr>
          <w:rFonts w:hint="eastAsia"/>
          <w:color w:val="000000" w:themeColor="text1"/>
        </w:rPr>
        <w:t>，</w:t>
      </w:r>
      <w:r w:rsidR="00A5515F" w:rsidRPr="006E111B">
        <w:rPr>
          <w:rFonts w:hint="eastAsia"/>
          <w:color w:val="000000" w:themeColor="text1"/>
        </w:rPr>
        <w:t>2019</w:t>
      </w:r>
      <w:r w:rsidR="00A5515F" w:rsidRPr="006E111B">
        <w:rPr>
          <w:rFonts w:hint="eastAsia"/>
          <w:color w:val="000000" w:themeColor="text1"/>
        </w:rPr>
        <w:t>年，益阳市环境空气质量优良天数为</w:t>
      </w:r>
      <w:r w:rsidR="00A5515F" w:rsidRPr="006E111B">
        <w:rPr>
          <w:rFonts w:hint="eastAsia"/>
          <w:color w:val="000000" w:themeColor="text1"/>
        </w:rPr>
        <w:t>257</w:t>
      </w:r>
      <w:r w:rsidR="00A5515F" w:rsidRPr="006E111B">
        <w:rPr>
          <w:rFonts w:hint="eastAsia"/>
          <w:color w:val="000000" w:themeColor="text1"/>
        </w:rPr>
        <w:t>天，优良天数比例为</w:t>
      </w:r>
      <w:r w:rsidR="00A5515F" w:rsidRPr="006E111B">
        <w:rPr>
          <w:rFonts w:hint="eastAsia"/>
          <w:color w:val="000000" w:themeColor="text1"/>
        </w:rPr>
        <w:t>70.4%</w:t>
      </w:r>
      <w:r w:rsidR="00A5515F" w:rsidRPr="006E111B">
        <w:rPr>
          <w:rFonts w:hint="eastAsia"/>
          <w:color w:val="000000" w:themeColor="text1"/>
        </w:rPr>
        <w:t>，污染天中以</w:t>
      </w:r>
      <w:r w:rsidR="00A5515F" w:rsidRPr="006E111B">
        <w:rPr>
          <w:rFonts w:hint="eastAsia"/>
          <w:color w:val="000000" w:themeColor="text1"/>
        </w:rPr>
        <w:t>PM</w:t>
      </w:r>
      <w:r w:rsidR="00A5515F" w:rsidRPr="00435402">
        <w:rPr>
          <w:rFonts w:hint="eastAsia"/>
          <w:color w:val="000000" w:themeColor="text1"/>
          <w:vertAlign w:val="subscript"/>
        </w:rPr>
        <w:t>2.5</w:t>
      </w:r>
      <w:r w:rsidR="00A5515F" w:rsidRPr="006E111B">
        <w:rPr>
          <w:rFonts w:hint="eastAsia"/>
          <w:color w:val="000000" w:themeColor="text1"/>
        </w:rPr>
        <w:t>、</w:t>
      </w:r>
      <w:r w:rsidR="00A5515F" w:rsidRPr="006E111B">
        <w:rPr>
          <w:rFonts w:hint="eastAsia"/>
          <w:color w:val="000000" w:themeColor="text1"/>
        </w:rPr>
        <w:t>PM</w:t>
      </w:r>
      <w:r w:rsidR="00A5515F" w:rsidRPr="00435402">
        <w:rPr>
          <w:rFonts w:hint="eastAsia"/>
          <w:color w:val="000000" w:themeColor="text1"/>
          <w:vertAlign w:val="subscript"/>
        </w:rPr>
        <w:t>10</w:t>
      </w:r>
      <w:r w:rsidR="00A5515F" w:rsidRPr="006E111B">
        <w:rPr>
          <w:rFonts w:hint="eastAsia"/>
          <w:color w:val="000000" w:themeColor="text1"/>
        </w:rPr>
        <w:t>、</w:t>
      </w:r>
      <w:r w:rsidR="00A5515F" w:rsidRPr="006E111B">
        <w:rPr>
          <w:rFonts w:hint="eastAsia"/>
          <w:color w:val="000000" w:themeColor="text1"/>
        </w:rPr>
        <w:t>O</w:t>
      </w:r>
      <w:r w:rsidR="00A5515F" w:rsidRPr="00435402">
        <w:rPr>
          <w:rFonts w:hint="eastAsia"/>
          <w:color w:val="000000" w:themeColor="text1"/>
          <w:vertAlign w:val="subscript"/>
        </w:rPr>
        <w:t>3</w:t>
      </w:r>
      <w:r w:rsidR="00A5515F" w:rsidRPr="006E111B">
        <w:rPr>
          <w:rFonts w:hint="eastAsia"/>
          <w:color w:val="000000" w:themeColor="text1"/>
        </w:rPr>
        <w:t>为首要污染物的天数分别为</w:t>
      </w:r>
      <w:r w:rsidR="00A5515F" w:rsidRPr="006E111B">
        <w:rPr>
          <w:rFonts w:hint="eastAsia"/>
          <w:color w:val="000000" w:themeColor="text1"/>
        </w:rPr>
        <w:t>82</w:t>
      </w:r>
      <w:r w:rsidR="00A5515F" w:rsidRPr="006E111B">
        <w:rPr>
          <w:rFonts w:hint="eastAsia"/>
          <w:color w:val="000000" w:themeColor="text1"/>
        </w:rPr>
        <w:t>天、</w:t>
      </w:r>
      <w:r w:rsidR="00A5515F" w:rsidRPr="006E111B">
        <w:rPr>
          <w:rFonts w:hint="eastAsia"/>
          <w:color w:val="000000" w:themeColor="text1"/>
        </w:rPr>
        <w:t>1</w:t>
      </w:r>
      <w:r w:rsidR="00A5515F" w:rsidRPr="006E111B">
        <w:rPr>
          <w:rFonts w:hint="eastAsia"/>
          <w:color w:val="000000" w:themeColor="text1"/>
        </w:rPr>
        <w:t>天、</w:t>
      </w:r>
      <w:r w:rsidR="00A5515F" w:rsidRPr="006E111B">
        <w:rPr>
          <w:rFonts w:hint="eastAsia"/>
          <w:color w:val="000000" w:themeColor="text1"/>
        </w:rPr>
        <w:t>25</w:t>
      </w:r>
      <w:r w:rsidR="00A5515F" w:rsidRPr="006E111B">
        <w:rPr>
          <w:rFonts w:hint="eastAsia"/>
          <w:color w:val="000000" w:themeColor="text1"/>
        </w:rPr>
        <w:t>天，污染综合指数为</w:t>
      </w:r>
      <w:r w:rsidR="00A5515F" w:rsidRPr="006E111B">
        <w:rPr>
          <w:rFonts w:hint="eastAsia"/>
          <w:color w:val="000000" w:themeColor="text1"/>
        </w:rPr>
        <w:t>4.61</w:t>
      </w:r>
      <w:r w:rsidR="00A5515F" w:rsidRPr="006E111B">
        <w:rPr>
          <w:rFonts w:hint="eastAsia"/>
          <w:color w:val="000000" w:themeColor="text1"/>
        </w:rPr>
        <w:t>。总体上看，近年来益阳市空气质量呈持续改善趋势，但改善幅度较小，空气质量处于全省</w:t>
      </w:r>
      <w:r w:rsidR="00A5515F" w:rsidRPr="006E111B">
        <w:rPr>
          <w:rFonts w:hint="eastAsia"/>
          <w:color w:val="000000" w:themeColor="text1"/>
        </w:rPr>
        <w:t>14</w:t>
      </w:r>
      <w:r w:rsidR="00A5515F" w:rsidRPr="006E111B">
        <w:rPr>
          <w:rFonts w:hint="eastAsia"/>
          <w:color w:val="000000" w:themeColor="text1"/>
        </w:rPr>
        <w:t>个市州较差水平。当前，</w:t>
      </w:r>
      <w:r w:rsidR="00A5515F" w:rsidRPr="006E111B">
        <w:rPr>
          <w:rFonts w:hint="eastAsia"/>
          <w:color w:val="000000" w:themeColor="text1"/>
        </w:rPr>
        <w:t>PM</w:t>
      </w:r>
      <w:r w:rsidR="00A5515F" w:rsidRPr="00435402">
        <w:rPr>
          <w:rFonts w:hint="eastAsia"/>
          <w:color w:val="000000" w:themeColor="text1"/>
          <w:vertAlign w:val="subscript"/>
        </w:rPr>
        <w:t>2.5</w:t>
      </w:r>
      <w:r w:rsidR="00A5515F" w:rsidRPr="006E111B">
        <w:rPr>
          <w:rFonts w:hint="eastAsia"/>
          <w:color w:val="000000" w:themeColor="text1"/>
        </w:rPr>
        <w:t>是益阳市主要的大气污染超标因子，且改善达标压力较大，同时</w:t>
      </w:r>
      <w:r w:rsidR="00A5515F" w:rsidRPr="006E111B">
        <w:rPr>
          <w:rFonts w:hint="eastAsia"/>
          <w:color w:val="000000" w:themeColor="text1"/>
        </w:rPr>
        <w:t>O</w:t>
      </w:r>
      <w:r w:rsidR="00A5515F" w:rsidRPr="00435402">
        <w:rPr>
          <w:rFonts w:hint="eastAsia"/>
          <w:color w:val="000000" w:themeColor="text1"/>
          <w:vertAlign w:val="subscript"/>
        </w:rPr>
        <w:t>3</w:t>
      </w:r>
      <w:r w:rsidR="00A5515F" w:rsidRPr="006E111B">
        <w:rPr>
          <w:rFonts w:hint="eastAsia"/>
          <w:color w:val="000000" w:themeColor="text1"/>
        </w:rPr>
        <w:t>污染态势也逐渐凸显，其导致的大气污染天显著上升。</w:t>
      </w:r>
    </w:p>
    <w:p w:rsidR="00A5515F" w:rsidRDefault="007D5DF5">
      <w:pPr>
        <w:ind w:firstLine="480"/>
      </w:pPr>
      <w:r>
        <w:t>4</w:t>
      </w:r>
      <w:r w:rsidR="00A5515F">
        <w:rPr>
          <w:rFonts w:hint="eastAsia"/>
        </w:rPr>
        <w:t>、声环境质量现状</w:t>
      </w:r>
    </w:p>
    <w:p w:rsidR="00A5515F" w:rsidRPr="00A5515F" w:rsidRDefault="00A5515F" w:rsidP="00A5515F">
      <w:pPr>
        <w:ind w:firstLine="480"/>
        <w:rPr>
          <w:color w:val="000000" w:themeColor="text1"/>
        </w:rPr>
      </w:pPr>
      <w:r w:rsidRPr="006E111B">
        <w:rPr>
          <w:rFonts w:hint="eastAsia"/>
          <w:color w:val="000000" w:themeColor="text1"/>
        </w:rPr>
        <w:lastRenderedPageBreak/>
        <w:t>本评价对青龙洲</w:t>
      </w:r>
      <w:r w:rsidRPr="006E111B">
        <w:rPr>
          <w:color w:val="000000" w:themeColor="text1"/>
        </w:rPr>
        <w:t>港区、</w:t>
      </w:r>
      <w:r w:rsidRPr="006E111B">
        <w:rPr>
          <w:rFonts w:hint="eastAsia"/>
          <w:color w:val="000000" w:themeColor="text1"/>
        </w:rPr>
        <w:t>清水潭港</w:t>
      </w:r>
      <w:r w:rsidRPr="006E111B">
        <w:rPr>
          <w:color w:val="000000" w:themeColor="text1"/>
        </w:rPr>
        <w:t>区进行</w:t>
      </w:r>
      <w:r w:rsidRPr="006E111B">
        <w:rPr>
          <w:rFonts w:hint="eastAsia"/>
          <w:color w:val="000000" w:themeColor="text1"/>
        </w:rPr>
        <w:t>声环境</w:t>
      </w:r>
      <w:r w:rsidRPr="006E111B">
        <w:rPr>
          <w:color w:val="000000" w:themeColor="text1"/>
        </w:rPr>
        <w:t>质量</w:t>
      </w:r>
      <w:r>
        <w:rPr>
          <w:rFonts w:hint="eastAsia"/>
          <w:color w:val="000000" w:themeColor="text1"/>
        </w:rPr>
        <w:t>监测，按厂界噪声对规划作业区陆域进行噪声监测，</w:t>
      </w:r>
      <w:r w:rsidRPr="006E111B">
        <w:rPr>
          <w:rFonts w:hint="eastAsia"/>
          <w:color w:val="000000" w:themeColor="text1"/>
        </w:rPr>
        <w:t>青龙洲</w:t>
      </w:r>
      <w:r w:rsidRPr="006E111B">
        <w:rPr>
          <w:color w:val="000000" w:themeColor="text1"/>
        </w:rPr>
        <w:t>港区</w:t>
      </w:r>
      <w:r w:rsidRPr="006E111B">
        <w:rPr>
          <w:rFonts w:hint="eastAsia"/>
          <w:color w:val="000000" w:themeColor="text1"/>
        </w:rPr>
        <w:t>昼间监测</w:t>
      </w:r>
      <w:r w:rsidRPr="006E111B">
        <w:rPr>
          <w:color w:val="000000" w:themeColor="text1"/>
        </w:rPr>
        <w:t>值为</w:t>
      </w:r>
      <w:r>
        <w:rPr>
          <w:color w:val="000000" w:themeColor="text1"/>
        </w:rPr>
        <w:t>56.7</w:t>
      </w:r>
      <w:r w:rsidRPr="006E111B">
        <w:rPr>
          <w:color w:val="000000" w:themeColor="text1"/>
        </w:rPr>
        <w:t>~</w:t>
      </w:r>
      <w:r>
        <w:rPr>
          <w:color w:val="000000" w:themeColor="text1"/>
        </w:rPr>
        <w:t>68</w:t>
      </w:r>
      <w:r w:rsidRPr="006E111B">
        <w:rPr>
          <w:color w:val="000000" w:themeColor="text1"/>
        </w:rPr>
        <w:t>.3dB</w:t>
      </w:r>
      <w:r w:rsidRPr="006E111B">
        <w:rPr>
          <w:rFonts w:hint="eastAsia"/>
          <w:color w:val="000000" w:themeColor="text1"/>
        </w:rPr>
        <w:t>（</w:t>
      </w:r>
      <w:r w:rsidRPr="006E111B">
        <w:rPr>
          <w:rFonts w:hint="eastAsia"/>
          <w:color w:val="000000" w:themeColor="text1"/>
        </w:rPr>
        <w:t>A</w:t>
      </w:r>
      <w:r w:rsidRPr="006E111B">
        <w:rPr>
          <w:rFonts w:hint="eastAsia"/>
          <w:color w:val="000000" w:themeColor="text1"/>
        </w:rPr>
        <w:t>），夜间监测</w:t>
      </w:r>
      <w:r w:rsidRPr="006E111B">
        <w:rPr>
          <w:color w:val="000000" w:themeColor="text1"/>
        </w:rPr>
        <w:t>值为</w:t>
      </w:r>
      <w:r>
        <w:rPr>
          <w:color w:val="000000" w:themeColor="text1"/>
        </w:rPr>
        <w:t>49.5</w:t>
      </w:r>
      <w:r w:rsidRPr="006E111B">
        <w:rPr>
          <w:color w:val="000000" w:themeColor="text1"/>
        </w:rPr>
        <w:t>~</w:t>
      </w:r>
      <w:r>
        <w:rPr>
          <w:color w:val="000000" w:themeColor="text1"/>
        </w:rPr>
        <w:t>53.6</w:t>
      </w:r>
      <w:r w:rsidRPr="006E111B">
        <w:rPr>
          <w:color w:val="000000" w:themeColor="text1"/>
        </w:rPr>
        <w:t>dB</w:t>
      </w:r>
      <w:r w:rsidRPr="006E111B">
        <w:rPr>
          <w:rFonts w:hint="eastAsia"/>
          <w:color w:val="000000" w:themeColor="text1"/>
        </w:rPr>
        <w:t>（</w:t>
      </w:r>
      <w:r w:rsidRPr="006E111B">
        <w:rPr>
          <w:rFonts w:hint="eastAsia"/>
          <w:color w:val="000000" w:themeColor="text1"/>
        </w:rPr>
        <w:t>A</w:t>
      </w:r>
      <w:r w:rsidRPr="006E111B">
        <w:rPr>
          <w:rFonts w:hint="eastAsia"/>
          <w:color w:val="000000" w:themeColor="text1"/>
        </w:rPr>
        <w:t>）；清水潭港区昼间监测</w:t>
      </w:r>
      <w:r w:rsidRPr="006E111B">
        <w:rPr>
          <w:color w:val="000000" w:themeColor="text1"/>
        </w:rPr>
        <w:t>值为</w:t>
      </w:r>
      <w:r>
        <w:rPr>
          <w:color w:val="000000" w:themeColor="text1"/>
        </w:rPr>
        <w:t>55.5</w:t>
      </w:r>
      <w:r w:rsidRPr="006E111B">
        <w:rPr>
          <w:color w:val="000000" w:themeColor="text1"/>
        </w:rPr>
        <w:t>~</w:t>
      </w:r>
      <w:r>
        <w:rPr>
          <w:color w:val="000000" w:themeColor="text1"/>
        </w:rPr>
        <w:t>68.1</w:t>
      </w:r>
      <w:r w:rsidRPr="006E111B">
        <w:rPr>
          <w:color w:val="000000" w:themeColor="text1"/>
        </w:rPr>
        <w:t>dB</w:t>
      </w:r>
      <w:r w:rsidRPr="006E111B">
        <w:rPr>
          <w:rFonts w:hint="eastAsia"/>
          <w:color w:val="000000" w:themeColor="text1"/>
        </w:rPr>
        <w:t>（</w:t>
      </w:r>
      <w:r w:rsidRPr="006E111B">
        <w:rPr>
          <w:rFonts w:hint="eastAsia"/>
          <w:color w:val="000000" w:themeColor="text1"/>
        </w:rPr>
        <w:t>A</w:t>
      </w:r>
      <w:r w:rsidRPr="006E111B">
        <w:rPr>
          <w:rFonts w:hint="eastAsia"/>
          <w:color w:val="000000" w:themeColor="text1"/>
        </w:rPr>
        <w:t>），夜间监测</w:t>
      </w:r>
      <w:r w:rsidRPr="006E111B">
        <w:rPr>
          <w:color w:val="000000" w:themeColor="text1"/>
        </w:rPr>
        <w:t>值为</w:t>
      </w:r>
      <w:r>
        <w:rPr>
          <w:color w:val="000000" w:themeColor="text1"/>
        </w:rPr>
        <w:t>45.5</w:t>
      </w:r>
      <w:r w:rsidRPr="006E111B">
        <w:rPr>
          <w:color w:val="000000" w:themeColor="text1"/>
        </w:rPr>
        <w:t>~</w:t>
      </w:r>
      <w:r>
        <w:rPr>
          <w:color w:val="000000" w:themeColor="text1"/>
        </w:rPr>
        <w:t>53.4</w:t>
      </w:r>
      <w:r w:rsidRPr="006E111B">
        <w:rPr>
          <w:color w:val="000000" w:themeColor="text1"/>
        </w:rPr>
        <w:t>dB</w:t>
      </w:r>
      <w:r w:rsidRPr="006E111B">
        <w:rPr>
          <w:rFonts w:hint="eastAsia"/>
          <w:color w:val="000000" w:themeColor="text1"/>
        </w:rPr>
        <w:t>（</w:t>
      </w:r>
      <w:r w:rsidRPr="006E111B">
        <w:rPr>
          <w:rFonts w:hint="eastAsia"/>
          <w:color w:val="000000" w:themeColor="text1"/>
        </w:rPr>
        <w:t>A</w:t>
      </w:r>
      <w:r w:rsidRPr="006E111B">
        <w:rPr>
          <w:rFonts w:hint="eastAsia"/>
          <w:color w:val="000000" w:themeColor="text1"/>
        </w:rPr>
        <w:t>）。</w:t>
      </w:r>
      <w:r w:rsidRPr="006E111B">
        <w:rPr>
          <w:color w:val="000000" w:themeColor="text1"/>
        </w:rPr>
        <w:t>总体</w:t>
      </w:r>
      <w:r w:rsidRPr="006E111B">
        <w:rPr>
          <w:rFonts w:hint="eastAsia"/>
          <w:color w:val="000000" w:themeColor="text1"/>
        </w:rPr>
        <w:t>来看</w:t>
      </w:r>
      <w:r w:rsidRPr="006E111B">
        <w:rPr>
          <w:color w:val="000000" w:themeColor="text1"/>
        </w:rPr>
        <w:t>规划港区声环境质量良好，两个监测港区各点位昼夜噪声</w:t>
      </w:r>
      <w:r w:rsidRPr="006E111B">
        <w:rPr>
          <w:rFonts w:hint="eastAsia"/>
          <w:color w:val="000000" w:themeColor="text1"/>
        </w:rPr>
        <w:t>均能</w:t>
      </w:r>
      <w:r w:rsidRPr="006E111B">
        <w:rPr>
          <w:color w:val="000000" w:themeColor="text1"/>
        </w:rPr>
        <w:t>满足其所在区域执行的噪声功能区划要求的</w:t>
      </w:r>
      <w:r w:rsidR="00ED6B33">
        <w:rPr>
          <w:rFonts w:hint="eastAsia"/>
          <w:color w:val="000000" w:themeColor="text1"/>
        </w:rPr>
        <w:t>《</w:t>
      </w:r>
      <w:r w:rsidR="00ED6B33" w:rsidRPr="006E111B">
        <w:rPr>
          <w:color w:val="000000" w:themeColor="text1"/>
        </w:rPr>
        <w:t>声环境质量标准</w:t>
      </w:r>
      <w:r w:rsidR="00ED6B33">
        <w:rPr>
          <w:rFonts w:hint="eastAsia"/>
          <w:color w:val="000000" w:themeColor="text1"/>
        </w:rPr>
        <w:t>》</w:t>
      </w:r>
      <w:r w:rsidRPr="006E111B">
        <w:rPr>
          <w:color w:val="000000" w:themeColor="text1"/>
        </w:rPr>
        <w:t>（</w:t>
      </w:r>
      <w:r w:rsidRPr="006E111B">
        <w:rPr>
          <w:rFonts w:hint="eastAsia"/>
          <w:color w:val="000000" w:themeColor="text1"/>
        </w:rPr>
        <w:t>GB3096</w:t>
      </w:r>
      <w:r w:rsidRPr="006E111B">
        <w:rPr>
          <w:color w:val="000000" w:themeColor="text1"/>
        </w:rPr>
        <w:t>-2008</w:t>
      </w:r>
      <w:r w:rsidRPr="006E111B">
        <w:rPr>
          <w:color w:val="000000" w:themeColor="text1"/>
        </w:rPr>
        <w:t>）</w:t>
      </w:r>
      <w:r w:rsidR="00BE4D84">
        <w:rPr>
          <w:rFonts w:hint="eastAsia"/>
        </w:rPr>
        <w:t>，</w:t>
      </w:r>
      <w:r w:rsidR="00BE4D84" w:rsidRPr="008C61A6">
        <w:t>各港区为声环境</w:t>
      </w:r>
      <w:r w:rsidR="00BE4D84" w:rsidRPr="008C61A6">
        <w:t>3</w:t>
      </w:r>
      <w:r w:rsidR="00BE4D84" w:rsidRPr="008C61A6">
        <w:t>类功能区，城市主干路、城市次干路、内河航道两侧区域、疏港道路两侧区域为</w:t>
      </w:r>
      <w:r w:rsidR="00BE4D84" w:rsidRPr="008C61A6">
        <w:t>4a</w:t>
      </w:r>
      <w:r w:rsidR="00BE4D84" w:rsidRPr="008C61A6">
        <w:t>类声环境功能区，铁路干线两侧区域属于</w:t>
      </w:r>
      <w:r w:rsidR="00BE4D84" w:rsidRPr="008C61A6">
        <w:t>4b</w:t>
      </w:r>
      <w:r w:rsidR="00BE4D84" w:rsidRPr="008C61A6">
        <w:t>类功能区。</w:t>
      </w:r>
    </w:p>
    <w:p w:rsidR="00A5515F" w:rsidRDefault="00A5515F" w:rsidP="00A5515F">
      <w:pPr>
        <w:pStyle w:val="1"/>
        <w:spacing w:before="156"/>
        <w:rPr>
          <w:rStyle w:val="Char1"/>
        </w:rPr>
      </w:pPr>
      <w:r>
        <w:rPr>
          <w:rStyle w:val="Char1"/>
          <w:rFonts w:hint="eastAsia"/>
        </w:rPr>
        <w:t>主要环境影响分析</w:t>
      </w:r>
      <w:r w:rsidR="003F0836">
        <w:rPr>
          <w:rStyle w:val="Char1"/>
          <w:rFonts w:hint="eastAsia"/>
        </w:rPr>
        <w:t>及措施</w:t>
      </w:r>
    </w:p>
    <w:p w:rsidR="00A5515F" w:rsidRDefault="007D5DF5" w:rsidP="007D5DF5">
      <w:pPr>
        <w:pStyle w:val="a7"/>
        <w:numPr>
          <w:ilvl w:val="0"/>
          <w:numId w:val="4"/>
        </w:numPr>
        <w:ind w:firstLineChars="0"/>
      </w:pPr>
      <w:r>
        <w:rPr>
          <w:rFonts w:hint="eastAsia"/>
        </w:rPr>
        <w:t>生态环境</w:t>
      </w:r>
    </w:p>
    <w:p w:rsidR="00BE4D84" w:rsidRDefault="007D5DF5" w:rsidP="007D5DF5">
      <w:pPr>
        <w:ind w:firstLineChars="236" w:firstLine="566"/>
      </w:pPr>
      <w:r w:rsidRPr="007D5DF5">
        <w:rPr>
          <w:rFonts w:hint="eastAsia"/>
        </w:rPr>
        <w:t>规划实施对陆生生态的影响较小</w:t>
      </w:r>
      <w:r w:rsidR="0088401C">
        <w:rPr>
          <w:rFonts w:hint="eastAsia"/>
        </w:rPr>
        <w:t>。</w:t>
      </w:r>
      <w:r w:rsidRPr="007D5DF5">
        <w:rPr>
          <w:rFonts w:hint="eastAsia"/>
        </w:rPr>
        <w:t>但是会在一定程度上改变浮游生物、底栖生物、水生维管束植物和</w:t>
      </w:r>
      <w:r>
        <w:rPr>
          <w:rFonts w:hint="eastAsia"/>
        </w:rPr>
        <w:t>黄颡鱼</w:t>
      </w:r>
      <w:r w:rsidRPr="007D5DF5">
        <w:rPr>
          <w:rFonts w:hint="eastAsia"/>
        </w:rPr>
        <w:t>等重要物种的生境条件，进而导致其种群、分布范围、活动特点的变化。</w:t>
      </w:r>
    </w:p>
    <w:p w:rsidR="00BE4D84" w:rsidRDefault="00BE4D84" w:rsidP="007D5DF5">
      <w:pPr>
        <w:ind w:firstLineChars="236" w:firstLine="566"/>
      </w:pPr>
      <w:r>
        <w:rPr>
          <w:rFonts w:hint="eastAsia"/>
        </w:rPr>
        <w:t>资水益阳段黄颡鱼国家级水产种质资源保护区位于</w:t>
      </w:r>
      <w:r w:rsidRPr="00DA2F30">
        <w:t>资水下游的桃江县至益阳市赫山区的江段内，全长</w:t>
      </w:r>
      <w:r w:rsidRPr="00DA2F30">
        <w:t>44.3km</w:t>
      </w:r>
      <w:r w:rsidRPr="00225E48">
        <w:rPr>
          <w:rFonts w:hint="eastAsia"/>
        </w:rPr>
        <w:t>。本次规划范围是</w:t>
      </w:r>
      <w:r>
        <w:rPr>
          <w:rFonts w:hint="eastAsia"/>
        </w:rPr>
        <w:t>益阳市域范围内的资水益阳段的</w:t>
      </w:r>
      <w:r w:rsidRPr="00225E48">
        <w:rPr>
          <w:rFonts w:hint="eastAsia"/>
        </w:rPr>
        <w:t>岸线及相关陆域、水域，</w:t>
      </w:r>
      <w:r>
        <w:rPr>
          <w:rFonts w:hint="eastAsia"/>
        </w:rPr>
        <w:t>规划岸线</w:t>
      </w:r>
      <w:r>
        <w:rPr>
          <w:rFonts w:hint="eastAsia"/>
        </w:rPr>
        <w:t>7</w:t>
      </w:r>
      <w:r>
        <w:t>335</w:t>
      </w:r>
      <w:r>
        <w:rPr>
          <w:rFonts w:hint="eastAsia"/>
        </w:rPr>
        <w:t>m</w:t>
      </w:r>
      <w:r>
        <w:rPr>
          <w:rFonts w:hint="eastAsia"/>
        </w:rPr>
        <w:t>，其中</w:t>
      </w:r>
      <w:r>
        <w:rPr>
          <w:rFonts w:hint="eastAsia"/>
        </w:rPr>
        <w:t>5</w:t>
      </w:r>
      <w:r>
        <w:t>55</w:t>
      </w:r>
      <w:r>
        <w:rPr>
          <w:rFonts w:hint="eastAsia"/>
        </w:rPr>
        <w:t>m</w:t>
      </w:r>
      <w:r>
        <w:rPr>
          <w:rFonts w:hint="eastAsia"/>
        </w:rPr>
        <w:t>位于资水益阳段黄颡鱼国家级水产种质资源保护区实验区，其余</w:t>
      </w:r>
      <w:r>
        <w:rPr>
          <w:rFonts w:hint="eastAsia"/>
        </w:rPr>
        <w:t>6</w:t>
      </w:r>
      <w:r>
        <w:t>780</w:t>
      </w:r>
      <w:r>
        <w:rPr>
          <w:rFonts w:hint="eastAsia"/>
        </w:rPr>
        <w:t>m</w:t>
      </w:r>
      <w:r>
        <w:rPr>
          <w:rFonts w:hint="eastAsia"/>
        </w:rPr>
        <w:t>位于该保护区核心区</w:t>
      </w:r>
      <w:r w:rsidRPr="00225E48">
        <w:rPr>
          <w:rFonts w:hint="eastAsia"/>
        </w:rPr>
        <w:t>。</w:t>
      </w:r>
      <w:r>
        <w:rPr>
          <w:rFonts w:hint="eastAsia"/>
        </w:rPr>
        <w:t>其次，规划</w:t>
      </w:r>
      <w:r>
        <w:rPr>
          <w:rFonts w:hint="eastAsia"/>
        </w:rPr>
        <w:t>4</w:t>
      </w:r>
      <w:r>
        <w:rPr>
          <w:rFonts w:hint="eastAsia"/>
        </w:rPr>
        <w:t>个作业区占用基本农田保护区，其中</w:t>
      </w:r>
      <w:r w:rsidRPr="00F87074">
        <w:rPr>
          <w:rFonts w:hint="eastAsia"/>
        </w:rPr>
        <w:t>青龙洲港区青龙洲作业区后方生产区占用永久基本农田</w:t>
      </w:r>
      <w:r w:rsidRPr="00F87074">
        <w:t>0.87</w:t>
      </w:r>
      <w:r w:rsidRPr="00F87074">
        <w:t>万</w:t>
      </w:r>
      <w:r w:rsidRPr="00F87074">
        <w:t>m</w:t>
      </w:r>
      <w:r w:rsidRPr="00F87074">
        <w:rPr>
          <w:vertAlign w:val="superscript"/>
        </w:rPr>
        <w:t>2</w:t>
      </w:r>
      <w:r>
        <w:rPr>
          <w:rFonts w:hint="eastAsia"/>
        </w:rPr>
        <w:t>，</w:t>
      </w:r>
      <w:r w:rsidRPr="00F87074">
        <w:t>清水潭港区清水潭作业区、沙头作业区、小河口作业区后方生产区分别占用永久基本农田</w:t>
      </w:r>
      <w:r w:rsidRPr="00F87074">
        <w:t>3.52</w:t>
      </w:r>
      <w:r w:rsidRPr="00F87074">
        <w:t>万</w:t>
      </w:r>
      <w:r w:rsidRPr="00F87074">
        <w:t>m</w:t>
      </w:r>
      <w:r w:rsidRPr="00F87074">
        <w:rPr>
          <w:vertAlign w:val="superscript"/>
        </w:rPr>
        <w:t>2</w:t>
      </w:r>
      <w:r w:rsidRPr="00F87074">
        <w:t>、</w:t>
      </w:r>
      <w:r w:rsidRPr="00F87074">
        <w:t>2.12</w:t>
      </w:r>
      <w:r w:rsidRPr="00F87074">
        <w:t>万</w:t>
      </w:r>
      <w:r w:rsidRPr="00F87074">
        <w:t>m</w:t>
      </w:r>
      <w:r w:rsidRPr="00F87074">
        <w:rPr>
          <w:vertAlign w:val="superscript"/>
        </w:rPr>
        <w:t>2</w:t>
      </w:r>
      <w:r w:rsidRPr="00F87074">
        <w:t>和</w:t>
      </w:r>
      <w:r w:rsidRPr="00F87074">
        <w:t>0.51</w:t>
      </w:r>
      <w:r w:rsidRPr="00F87074">
        <w:t>万</w:t>
      </w:r>
      <w:r w:rsidRPr="00F87074">
        <w:t>m</w:t>
      </w:r>
      <w:r w:rsidRPr="00F87074">
        <w:rPr>
          <w:vertAlign w:val="superscript"/>
        </w:rPr>
        <w:t>2</w:t>
      </w:r>
      <w:r>
        <w:rPr>
          <w:rFonts w:hint="eastAsia"/>
        </w:rPr>
        <w:t>，</w:t>
      </w:r>
      <w:r w:rsidR="00C2666D">
        <w:rPr>
          <w:rFonts w:hint="eastAsia"/>
        </w:rPr>
        <w:t>共占用永久基本农田</w:t>
      </w:r>
      <w:r w:rsidR="00C2666D">
        <w:rPr>
          <w:rFonts w:hint="eastAsia"/>
        </w:rPr>
        <w:t>7</w:t>
      </w:r>
      <w:r w:rsidR="00C2666D">
        <w:t>.02</w:t>
      </w:r>
      <w:r w:rsidR="00C2666D" w:rsidRPr="00F87074">
        <w:t>万</w:t>
      </w:r>
      <w:r w:rsidR="00C2666D" w:rsidRPr="00F87074">
        <w:t>m</w:t>
      </w:r>
      <w:r w:rsidR="00C2666D" w:rsidRPr="00F87074">
        <w:rPr>
          <w:vertAlign w:val="superscript"/>
        </w:rPr>
        <w:t>2</w:t>
      </w:r>
      <w:r>
        <w:rPr>
          <w:rFonts w:hint="eastAsia"/>
        </w:rPr>
        <w:t>。</w:t>
      </w:r>
    </w:p>
    <w:p w:rsidR="00B06440" w:rsidRDefault="00B06440" w:rsidP="00B06440">
      <w:pPr>
        <w:ind w:firstLineChars="236" w:firstLine="566"/>
      </w:pPr>
      <w:r>
        <w:rPr>
          <w:rFonts w:hint="eastAsia"/>
        </w:rPr>
        <w:t>（</w:t>
      </w:r>
      <w:r>
        <w:rPr>
          <w:rFonts w:hint="eastAsia"/>
        </w:rPr>
        <w:t>1</w:t>
      </w:r>
      <w:r>
        <w:rPr>
          <w:rFonts w:hint="eastAsia"/>
        </w:rPr>
        <w:t>）为减小对水产种质资源保护区关键生境的干扰，涉及水产种质资源保护区的港区具体建设项目实施前，应按照国家有关规定编制建设项目对水产种质资源保护区的影响专题论证报告，综合评估规划实施可能造成的水生生物资源的损失和长期影响，并纳入相应的环境影响评价文件；在项目建设过程中需要规避水产种质资源保护区特别保护期</w:t>
      </w:r>
      <w:r w:rsidR="00020A0F">
        <w:rPr>
          <w:rFonts w:hint="eastAsia"/>
        </w:rPr>
        <w:t>，严格控制施工作业范围</w:t>
      </w:r>
      <w:r>
        <w:rPr>
          <w:rFonts w:hint="eastAsia"/>
        </w:rPr>
        <w:t>。同时港区建设项目禁止在水产种质资源保护区内新建排污口。因此建议本规划各港区水经预处理后入城市水处理管网统一排放，市政管网达不到的区域，作业产生的废水应通过自行建设的污水处理站后作为中水回用，保护区域水质不受破坏；建议远期水产种质</w:t>
      </w:r>
      <w:r>
        <w:rPr>
          <w:rFonts w:hint="eastAsia"/>
        </w:rPr>
        <w:lastRenderedPageBreak/>
        <w:t>资源保护区调整过程中充分考虑港口规划布局；建议具体项目实施时，论证是否开展增殖放流及水生修复等措施对产卵场进行生态补偿。</w:t>
      </w:r>
    </w:p>
    <w:p w:rsidR="003F0836" w:rsidRDefault="00B06440" w:rsidP="00B06440">
      <w:pPr>
        <w:ind w:firstLineChars="236" w:firstLine="566"/>
      </w:pPr>
      <w:r>
        <w:rPr>
          <w:rFonts w:hint="eastAsia"/>
        </w:rPr>
        <w:t>（</w:t>
      </w:r>
      <w:r>
        <w:rPr>
          <w:rFonts w:hint="eastAsia"/>
        </w:rPr>
        <w:t>2</w:t>
      </w:r>
      <w:r>
        <w:rPr>
          <w:rFonts w:hint="eastAsia"/>
        </w:rPr>
        <w:t>）</w:t>
      </w:r>
      <w:r w:rsidR="00020A0F">
        <w:rPr>
          <w:rFonts w:hint="eastAsia"/>
        </w:rPr>
        <w:t>施工期应加强施工管理，尽量减少对农作物的破坏，减少临时占地</w:t>
      </w:r>
      <w:r w:rsidR="00020A0F" w:rsidRPr="007D5DF5">
        <w:rPr>
          <w:rFonts w:hint="eastAsia"/>
        </w:rPr>
        <w:t>。</w:t>
      </w:r>
      <w:r>
        <w:rPr>
          <w:rFonts w:hint="eastAsia"/>
        </w:rPr>
        <w:t>优化作业区范围及布局，尽量避免侵占基本农田，对确有建设需要且无法避让的，则应按照国家《基本农田保护条例》、益阳市“三线一单”等相关法律法规的要求，做好论证工作，并按照国家、地方政策要求覆行相关报批、补偿手续。</w:t>
      </w:r>
    </w:p>
    <w:p w:rsidR="007D5DF5" w:rsidRPr="007D5DF5" w:rsidRDefault="00897D86" w:rsidP="007D5DF5">
      <w:pPr>
        <w:ind w:firstLineChars="236" w:firstLine="566"/>
      </w:pPr>
      <w:r>
        <w:rPr>
          <w:rFonts w:hint="eastAsia"/>
        </w:rPr>
        <w:t>在</w:t>
      </w:r>
      <w:r w:rsidR="007D5DF5" w:rsidRPr="007D5DF5">
        <w:rPr>
          <w:rFonts w:hint="eastAsia"/>
        </w:rPr>
        <w:t>落实本次评价提</w:t>
      </w:r>
      <w:r w:rsidR="007D5DF5">
        <w:rPr>
          <w:rFonts w:hint="eastAsia"/>
        </w:rPr>
        <w:t>出的生态环境保护措施</w:t>
      </w:r>
      <w:r>
        <w:rPr>
          <w:rFonts w:hint="eastAsia"/>
        </w:rPr>
        <w:t>的前提下</w:t>
      </w:r>
      <w:r w:rsidR="007D5DF5">
        <w:rPr>
          <w:rFonts w:hint="eastAsia"/>
        </w:rPr>
        <w:t>，规划实施对水生生物的影响范围和程度可接受</w:t>
      </w:r>
      <w:r w:rsidR="007D5DF5" w:rsidRPr="007D5DF5">
        <w:rPr>
          <w:rFonts w:hint="eastAsia"/>
        </w:rPr>
        <w:t>。</w:t>
      </w:r>
    </w:p>
    <w:p w:rsidR="007D5DF5" w:rsidRPr="00C2666D" w:rsidRDefault="007D5DF5" w:rsidP="00DC1D11">
      <w:pPr>
        <w:pStyle w:val="a7"/>
        <w:numPr>
          <w:ilvl w:val="0"/>
          <w:numId w:val="4"/>
        </w:numPr>
        <w:ind w:firstLineChars="0"/>
      </w:pPr>
      <w:r w:rsidRPr="00C2666D">
        <w:rPr>
          <w:rFonts w:hint="eastAsia"/>
        </w:rPr>
        <w:t>大气环境</w:t>
      </w:r>
    </w:p>
    <w:p w:rsidR="00DC1D11" w:rsidRDefault="00DC1D11" w:rsidP="00DC1D11">
      <w:pPr>
        <w:ind w:firstLine="480"/>
      </w:pPr>
      <w:r>
        <w:rPr>
          <w:rFonts w:hint="eastAsia"/>
        </w:rPr>
        <w:t>煤炭、建材、矿石等散杂货装卸、储存产生的粉尘</w:t>
      </w:r>
      <w:r w:rsidR="00534B59">
        <w:rPr>
          <w:rFonts w:hint="eastAsia"/>
        </w:rPr>
        <w:t>是散货码头的主要大气污染物</w:t>
      </w:r>
      <w:r>
        <w:rPr>
          <w:rFonts w:hint="eastAsia"/>
        </w:rPr>
        <w:t>。</w:t>
      </w:r>
      <w:r w:rsidR="00534B59">
        <w:rPr>
          <w:rFonts w:hint="eastAsia"/>
        </w:rPr>
        <w:t>经预测，</w:t>
      </w:r>
      <w:r w:rsidR="00C2666D">
        <w:rPr>
          <w:rFonts w:hint="eastAsia"/>
        </w:rPr>
        <w:t>当</w:t>
      </w:r>
      <w:r>
        <w:rPr>
          <w:rFonts w:hint="eastAsia"/>
        </w:rPr>
        <w:t>除尘效率达到</w:t>
      </w:r>
      <w:r>
        <w:rPr>
          <w:rFonts w:hint="eastAsia"/>
        </w:rPr>
        <w:t>75%</w:t>
      </w:r>
      <w:r>
        <w:rPr>
          <w:rFonts w:hint="eastAsia"/>
        </w:rPr>
        <w:t>以上的情况下，散货堆存和装卸作业的污染可以得到有效控制，其环境影响显著减轻，</w:t>
      </w:r>
      <w:r w:rsidR="001D3039">
        <w:rPr>
          <w:rFonts w:hint="eastAsia"/>
        </w:rPr>
        <w:t>根据预测结果，</w:t>
      </w:r>
      <w:r>
        <w:rPr>
          <w:rFonts w:hint="eastAsia"/>
        </w:rPr>
        <w:t>叠加背景值后各港区</w:t>
      </w:r>
      <w:r>
        <w:rPr>
          <w:rFonts w:hint="eastAsia"/>
        </w:rPr>
        <w:t>TSP</w:t>
      </w:r>
      <w:r>
        <w:rPr>
          <w:rFonts w:hint="eastAsia"/>
        </w:rPr>
        <w:t>、</w:t>
      </w:r>
      <w:r>
        <w:rPr>
          <w:rFonts w:hint="eastAsia"/>
        </w:rPr>
        <w:t>PM</w:t>
      </w:r>
      <w:r w:rsidRPr="00573EFC">
        <w:rPr>
          <w:vertAlign w:val="subscript"/>
        </w:rPr>
        <w:t>10</w:t>
      </w:r>
      <w:r>
        <w:rPr>
          <w:rFonts w:hint="eastAsia"/>
        </w:rPr>
        <w:t>、</w:t>
      </w:r>
      <w:r>
        <w:rPr>
          <w:rFonts w:hint="eastAsia"/>
        </w:rPr>
        <w:t>PM</w:t>
      </w:r>
      <w:r w:rsidRPr="00573EFC">
        <w:rPr>
          <w:vertAlign w:val="subscript"/>
        </w:rPr>
        <w:t>2.5</w:t>
      </w:r>
      <w:r>
        <w:rPr>
          <w:rFonts w:hint="eastAsia"/>
        </w:rPr>
        <w:t>年均最大落地浓度全部满足环境空气质量二级标准的要求。</w:t>
      </w:r>
    </w:p>
    <w:p w:rsidR="00DC1D11" w:rsidRDefault="00534B59" w:rsidP="00C2666D">
      <w:pPr>
        <w:ind w:firstLine="480"/>
      </w:pPr>
      <w:r>
        <w:rPr>
          <w:rFonts w:hint="eastAsia"/>
        </w:rPr>
        <w:t>经预测</w:t>
      </w:r>
      <w:r w:rsidR="00DC1D11">
        <w:rPr>
          <w:rFonts w:hint="eastAsia"/>
        </w:rPr>
        <w:t>，涉及油品运输量的港区为清水潭港区，</w:t>
      </w:r>
      <w:r w:rsidR="00DC1D11">
        <w:rPr>
          <w:rFonts w:hint="eastAsia"/>
        </w:rPr>
        <w:t>NMHC</w:t>
      </w:r>
      <w:r w:rsidR="00DC1D11">
        <w:rPr>
          <w:rFonts w:hint="eastAsia"/>
        </w:rPr>
        <w:t>在清水潭港区最大浓度为</w:t>
      </w:r>
      <w:r w:rsidR="00DC1D11">
        <w:rPr>
          <w:rFonts w:hint="eastAsia"/>
        </w:rPr>
        <w:t>1087.4</w:t>
      </w:r>
      <w:r w:rsidR="00DC1D11">
        <w:rPr>
          <w:rFonts w:hint="eastAsia"/>
        </w:rPr>
        <w:t>μ</w:t>
      </w:r>
      <w:r w:rsidR="00DC1D11">
        <w:rPr>
          <w:rFonts w:hint="eastAsia"/>
        </w:rPr>
        <w:t>g/m</w:t>
      </w:r>
      <w:r w:rsidR="00DC1D11" w:rsidRPr="00ED6B33">
        <w:rPr>
          <w:rFonts w:hint="eastAsia"/>
          <w:vertAlign w:val="superscript"/>
        </w:rPr>
        <w:t>3</w:t>
      </w:r>
      <w:r w:rsidR="00DC1D11">
        <w:rPr>
          <w:rFonts w:hint="eastAsia"/>
        </w:rPr>
        <w:t>，小于《大气污染物综合排放标准》（</w:t>
      </w:r>
      <w:r w:rsidR="00DC1D11">
        <w:rPr>
          <w:rFonts w:hint="eastAsia"/>
        </w:rPr>
        <w:t>GB16297-1996</w:t>
      </w:r>
      <w:r w:rsidR="00DC1D11">
        <w:rPr>
          <w:rFonts w:hint="eastAsia"/>
        </w:rPr>
        <w:t>）中规定的无组织排放监测浓度限值</w:t>
      </w:r>
      <w:r w:rsidR="00DC1D11">
        <w:rPr>
          <w:rFonts w:hint="eastAsia"/>
        </w:rPr>
        <w:t>4.0mg/m</w:t>
      </w:r>
      <w:r w:rsidR="00DC1D11" w:rsidRPr="00ED6B33">
        <w:rPr>
          <w:rFonts w:hint="eastAsia"/>
          <w:vertAlign w:val="superscript"/>
        </w:rPr>
        <w:t>3</w:t>
      </w:r>
      <w:r w:rsidR="00DC1D11">
        <w:rPr>
          <w:rFonts w:hint="eastAsia"/>
        </w:rPr>
        <w:t>，因此油气挥发对作业区及其周边地区的污染较小，不会对作业区周边的环境空气质量造成显著影响。船舶停靠期间将产生</w:t>
      </w:r>
      <w:r w:rsidR="00DC1D11">
        <w:rPr>
          <w:rFonts w:hint="eastAsia"/>
        </w:rPr>
        <w:t>SO</w:t>
      </w:r>
      <w:r w:rsidR="00DC1D11" w:rsidRPr="00ED6B33">
        <w:rPr>
          <w:rFonts w:hint="eastAsia"/>
          <w:vertAlign w:val="subscript"/>
        </w:rPr>
        <w:t>2</w:t>
      </w:r>
      <w:r w:rsidR="00DC1D11">
        <w:rPr>
          <w:rFonts w:hint="eastAsia"/>
        </w:rPr>
        <w:t xml:space="preserve"> 0.037t/a</w:t>
      </w:r>
      <w:r w:rsidR="00DC1D11">
        <w:rPr>
          <w:rFonts w:hint="eastAsia"/>
        </w:rPr>
        <w:t>，</w:t>
      </w:r>
      <w:r w:rsidR="00DC1D11">
        <w:rPr>
          <w:rFonts w:hint="eastAsia"/>
        </w:rPr>
        <w:t>NOx 1.833 t/a</w:t>
      </w:r>
      <w:r w:rsidR="00DC1D11">
        <w:rPr>
          <w:rFonts w:hint="eastAsia"/>
        </w:rPr>
        <w:t>，颗粒物</w:t>
      </w:r>
      <w:r w:rsidR="00DC1D11">
        <w:rPr>
          <w:rFonts w:hint="eastAsia"/>
        </w:rPr>
        <w:t>0.021 t/a</w:t>
      </w:r>
      <w:r w:rsidR="00DC1D11">
        <w:rPr>
          <w:rFonts w:hint="eastAsia"/>
        </w:rPr>
        <w:t>，排放量较小。</w:t>
      </w:r>
    </w:p>
    <w:p w:rsidR="00C2666D" w:rsidRPr="00DC1D11" w:rsidRDefault="00C2666D" w:rsidP="00DC1D11">
      <w:pPr>
        <w:ind w:firstLine="480"/>
      </w:pPr>
      <w:r w:rsidRPr="001956C2">
        <w:rPr>
          <w:rFonts w:hint="eastAsia"/>
        </w:rPr>
        <w:t>为</w:t>
      </w:r>
      <w:r>
        <w:rPr>
          <w:rFonts w:hint="eastAsia"/>
        </w:rPr>
        <w:t>进一步减缓</w:t>
      </w:r>
      <w:r w:rsidRPr="001956C2">
        <w:rPr>
          <w:rFonts w:hint="eastAsia"/>
        </w:rPr>
        <w:t>规划造成的大气环境影响，要求益阳港必须强化堆场、装卸区的</w:t>
      </w:r>
      <w:r>
        <w:rPr>
          <w:rFonts w:hint="eastAsia"/>
        </w:rPr>
        <w:t>扬尘污染治理措施、加强作业管理，建设喷淋系统，在</w:t>
      </w:r>
      <w:r w:rsidRPr="000A48E9">
        <w:rPr>
          <w:rFonts w:hint="eastAsia"/>
        </w:rPr>
        <w:t>装卸过程实施喷淋，实现全过程防尘降尘</w:t>
      </w:r>
      <w:r>
        <w:rPr>
          <w:rFonts w:hint="eastAsia"/>
        </w:rPr>
        <w:t>，减少港区粉尘污染。</w:t>
      </w:r>
    </w:p>
    <w:p w:rsidR="007D5DF5" w:rsidRDefault="007D5DF5" w:rsidP="007D5DF5">
      <w:pPr>
        <w:ind w:firstLine="480"/>
      </w:pPr>
      <w:r>
        <w:rPr>
          <w:rFonts w:hint="eastAsia"/>
        </w:rPr>
        <w:t>3</w:t>
      </w:r>
      <w:r>
        <w:rPr>
          <w:rFonts w:hint="eastAsia"/>
        </w:rPr>
        <w:t>、水环境</w:t>
      </w:r>
    </w:p>
    <w:p w:rsidR="000A7AED" w:rsidRPr="0010627F" w:rsidRDefault="000A7AED" w:rsidP="000A7AED">
      <w:pPr>
        <w:ind w:firstLine="480"/>
      </w:pPr>
      <w:r w:rsidRPr="001D3499">
        <w:rPr>
          <w:rFonts w:hint="eastAsia"/>
        </w:rPr>
        <w:t>益阳港总体规划实施后，主要污水来源为陆域污水和船舶污水，</w:t>
      </w:r>
      <w:r w:rsidR="00B506AE">
        <w:rPr>
          <w:rFonts w:hint="eastAsia"/>
        </w:rPr>
        <w:t>经预测，</w:t>
      </w:r>
      <w:r>
        <w:rPr>
          <w:rFonts w:hint="eastAsia"/>
        </w:rPr>
        <w:t>益阳</w:t>
      </w:r>
      <w:r w:rsidRPr="001D3499">
        <w:rPr>
          <w:rFonts w:hint="eastAsia"/>
        </w:rPr>
        <w:t>港</w:t>
      </w:r>
      <w:r w:rsidRPr="001D3499">
        <w:rPr>
          <w:rFonts w:hint="eastAsia"/>
        </w:rPr>
        <w:t>2025</w:t>
      </w:r>
      <w:r w:rsidRPr="001D3499">
        <w:rPr>
          <w:rFonts w:hint="eastAsia"/>
        </w:rPr>
        <w:t>年污水排放总量约为</w:t>
      </w:r>
      <w:r>
        <w:t>7.99</w:t>
      </w:r>
      <w:r w:rsidRPr="001D3499">
        <w:rPr>
          <w:rFonts w:hint="eastAsia"/>
        </w:rPr>
        <w:t>万吨</w:t>
      </w:r>
      <w:r w:rsidRPr="001D3499">
        <w:rPr>
          <w:rFonts w:hint="eastAsia"/>
        </w:rPr>
        <w:t>/</w:t>
      </w:r>
      <w:r>
        <w:rPr>
          <w:rFonts w:hint="eastAsia"/>
        </w:rPr>
        <w:t>年</w:t>
      </w:r>
      <w:r w:rsidRPr="001D3499">
        <w:rPr>
          <w:rFonts w:hint="eastAsia"/>
        </w:rPr>
        <w:t>；</w:t>
      </w:r>
      <w:r w:rsidR="00B506AE" w:rsidDel="00B506AE">
        <w:rPr>
          <w:rFonts w:hint="eastAsia"/>
        </w:rPr>
        <w:t xml:space="preserve"> </w:t>
      </w:r>
      <w:r w:rsidRPr="001D3499">
        <w:rPr>
          <w:rFonts w:hint="eastAsia"/>
        </w:rPr>
        <w:t>2</w:t>
      </w:r>
      <w:r w:rsidRPr="001D3499">
        <w:t>035</w:t>
      </w:r>
      <w:r w:rsidRPr="001D3499">
        <w:rPr>
          <w:rFonts w:hint="eastAsia"/>
        </w:rPr>
        <w:t>年污水排放总量约为</w:t>
      </w:r>
      <w:r>
        <w:t>12.32</w:t>
      </w:r>
      <w:r w:rsidRPr="001D3499">
        <w:rPr>
          <w:rFonts w:hint="eastAsia"/>
        </w:rPr>
        <w:t>万吨</w:t>
      </w:r>
      <w:r w:rsidRPr="001D3499">
        <w:rPr>
          <w:rFonts w:hint="eastAsia"/>
        </w:rPr>
        <w:t>/</w:t>
      </w:r>
      <w:r w:rsidRPr="001D3499">
        <w:rPr>
          <w:rFonts w:hint="eastAsia"/>
        </w:rPr>
        <w:t>年。</w:t>
      </w:r>
      <w:r w:rsidR="008F7654">
        <w:rPr>
          <w:rFonts w:hint="eastAsia"/>
        </w:rPr>
        <w:t>建议规划实施</w:t>
      </w:r>
      <w:r w:rsidR="00B473AC">
        <w:rPr>
          <w:rFonts w:hint="eastAsia"/>
        </w:rPr>
        <w:t>时，</w:t>
      </w:r>
      <w:r w:rsidR="007E0E3C">
        <w:rPr>
          <w:rFonts w:hint="eastAsia"/>
        </w:rPr>
        <w:t>港区污水经预处理后</w:t>
      </w:r>
      <w:r w:rsidR="00B473AC">
        <w:rPr>
          <w:rFonts w:hint="eastAsia"/>
        </w:rPr>
        <w:t>充分利用市政污水处理能力，对港区污水进行纳管处理；无纳管条件的，建议自建污水处理设施，</w:t>
      </w:r>
      <w:r w:rsidR="007E0E3C" w:rsidRPr="001D3499">
        <w:rPr>
          <w:rFonts w:hint="eastAsia"/>
        </w:rPr>
        <w:t>各类污水</w:t>
      </w:r>
      <w:r w:rsidR="007E0E3C" w:rsidRPr="000A7AED">
        <w:rPr>
          <w:rFonts w:hint="eastAsia"/>
        </w:rPr>
        <w:t>优先考虑中水回用</w:t>
      </w:r>
      <w:r w:rsidR="007E0E3C">
        <w:rPr>
          <w:rFonts w:hint="eastAsia"/>
        </w:rPr>
        <w:t>，不得新建排污口</w:t>
      </w:r>
      <w:r w:rsidR="007E0E3C" w:rsidRPr="001D3499">
        <w:rPr>
          <w:rFonts w:hint="eastAsia"/>
        </w:rPr>
        <w:t>，</w:t>
      </w:r>
      <w:r w:rsidRPr="001D3499">
        <w:rPr>
          <w:rFonts w:hint="eastAsia"/>
        </w:rPr>
        <w:t>落实好规划和本评价提出的环保措施前提下</w:t>
      </w:r>
      <w:r w:rsidRPr="000A7AED">
        <w:rPr>
          <w:rFonts w:hint="eastAsia"/>
        </w:rPr>
        <w:t>，</w:t>
      </w:r>
      <w:r w:rsidR="000468A4">
        <w:rPr>
          <w:rFonts w:hint="eastAsia"/>
        </w:rPr>
        <w:t>港区正常运行不会对周边水环境产生</w:t>
      </w:r>
      <w:r w:rsidR="000468A4" w:rsidRPr="001D3499">
        <w:rPr>
          <w:rFonts w:hint="eastAsia"/>
        </w:rPr>
        <w:t>影响</w:t>
      </w:r>
      <w:r w:rsidRPr="001D3499">
        <w:rPr>
          <w:rFonts w:hint="eastAsia"/>
        </w:rPr>
        <w:t>。</w:t>
      </w:r>
    </w:p>
    <w:p w:rsidR="007D5DF5" w:rsidRPr="000A7AED" w:rsidRDefault="000A7AED" w:rsidP="007D5DF5">
      <w:pPr>
        <w:ind w:firstLine="480"/>
      </w:pPr>
      <w:r w:rsidRPr="00534B59">
        <w:rPr>
          <w:rFonts w:hint="eastAsia"/>
        </w:rPr>
        <w:t>4</w:t>
      </w:r>
      <w:r w:rsidRPr="00534B59">
        <w:rPr>
          <w:rFonts w:hint="eastAsia"/>
        </w:rPr>
        <w:t>、声环境</w:t>
      </w:r>
    </w:p>
    <w:p w:rsidR="000A7AED" w:rsidRPr="00225E48" w:rsidRDefault="000A7AED" w:rsidP="000A7AED">
      <w:pPr>
        <w:ind w:firstLine="480"/>
      </w:pPr>
      <w:r w:rsidRPr="00225E48">
        <w:rPr>
          <w:rFonts w:hint="eastAsia"/>
        </w:rPr>
        <w:lastRenderedPageBreak/>
        <w:t>港区内噪声主要为装卸作业机械噪声，由于该类装卸机械大多为移动式，因而带来的影响区域不固定。根据各种性质码头装卸作业噪声预测结果，集装箱码头、件杂货码头和散货码头昼间的达标距离分别为</w:t>
      </w:r>
      <w:r w:rsidRPr="00225E48">
        <w:rPr>
          <w:rFonts w:hint="eastAsia"/>
        </w:rPr>
        <w:t>88m</w:t>
      </w:r>
      <w:r w:rsidRPr="00225E48">
        <w:rPr>
          <w:rFonts w:hint="eastAsia"/>
        </w:rPr>
        <w:t>、</w:t>
      </w:r>
      <w:r w:rsidRPr="00225E48">
        <w:rPr>
          <w:rFonts w:hint="eastAsia"/>
        </w:rPr>
        <w:t>45m</w:t>
      </w:r>
      <w:r w:rsidRPr="00225E48">
        <w:rPr>
          <w:rFonts w:hint="eastAsia"/>
        </w:rPr>
        <w:t>、</w:t>
      </w:r>
      <w:r w:rsidRPr="00225E48">
        <w:rPr>
          <w:rFonts w:hint="eastAsia"/>
        </w:rPr>
        <w:t>40m</w:t>
      </w:r>
      <w:r w:rsidRPr="00225E48">
        <w:rPr>
          <w:rFonts w:hint="eastAsia"/>
        </w:rPr>
        <w:t>，夜间的达标距离分别为</w:t>
      </w:r>
      <w:r w:rsidRPr="00225E48">
        <w:rPr>
          <w:rFonts w:hint="eastAsia"/>
        </w:rPr>
        <w:t>260m</w:t>
      </w:r>
      <w:r w:rsidRPr="00225E48">
        <w:rPr>
          <w:rFonts w:hint="eastAsia"/>
        </w:rPr>
        <w:t>、</w:t>
      </w:r>
      <w:r w:rsidRPr="00225E48">
        <w:rPr>
          <w:rFonts w:hint="eastAsia"/>
        </w:rPr>
        <w:t>141m</w:t>
      </w:r>
      <w:r w:rsidRPr="00225E48">
        <w:rPr>
          <w:rFonts w:hint="eastAsia"/>
        </w:rPr>
        <w:t>、</w:t>
      </w:r>
      <w:r w:rsidRPr="00225E48">
        <w:rPr>
          <w:rFonts w:hint="eastAsia"/>
        </w:rPr>
        <w:t>123m</w:t>
      </w:r>
      <w:r w:rsidRPr="00225E48">
        <w:rPr>
          <w:rFonts w:hint="eastAsia"/>
        </w:rPr>
        <w:t>。</w:t>
      </w:r>
    </w:p>
    <w:p w:rsidR="000A7AED" w:rsidRDefault="000A7AED" w:rsidP="000A7AED">
      <w:pPr>
        <w:ind w:firstLine="480"/>
      </w:pPr>
      <w:r w:rsidRPr="00225E48">
        <w:rPr>
          <w:rFonts w:hint="eastAsia"/>
        </w:rPr>
        <w:t>规划实施后，港内噪声声级会比规划现状有所增加，但只要合理安排高噪声区</w:t>
      </w:r>
      <w:r w:rsidR="00C7431E">
        <w:rPr>
          <w:rFonts w:hint="eastAsia"/>
        </w:rPr>
        <w:t>，</w:t>
      </w:r>
      <w:r w:rsidRPr="00225E48">
        <w:rPr>
          <w:rFonts w:hint="eastAsia"/>
        </w:rPr>
        <w:t>港界噪声可满足标准要求。疏港公路噪声对沿线声环境有一定的不利影响，达标距离在</w:t>
      </w:r>
      <w:r>
        <w:t>3</w:t>
      </w:r>
      <w:r w:rsidRPr="00225E48">
        <w:rPr>
          <w:rFonts w:hint="eastAsia"/>
        </w:rPr>
        <w:t>0m</w:t>
      </w:r>
      <w:r w:rsidRPr="00225E48">
        <w:rPr>
          <w:rFonts w:hint="eastAsia"/>
        </w:rPr>
        <w:t>左右，在公路的选线、设计、施工时应采取相应的避让、防护、规划控制等措施。</w:t>
      </w:r>
    </w:p>
    <w:p w:rsidR="009D6D94" w:rsidRPr="00225E48" w:rsidRDefault="00534B59" w:rsidP="000A7AED">
      <w:pPr>
        <w:ind w:firstLine="480"/>
      </w:pPr>
      <w:r>
        <w:rPr>
          <w:rFonts w:hint="eastAsia"/>
        </w:rPr>
        <w:t>通过采取</w:t>
      </w:r>
      <w:r w:rsidRPr="001F22FC">
        <w:rPr>
          <w:rFonts w:hint="eastAsia"/>
        </w:rPr>
        <w:t>优化散货码头的平面布局</w:t>
      </w:r>
      <w:r>
        <w:rPr>
          <w:rFonts w:hint="eastAsia"/>
        </w:rPr>
        <w:t>，必要时设置声屏障、绿化带等措施，确保对周边环境目标不构成明显影响。</w:t>
      </w:r>
    </w:p>
    <w:p w:rsidR="007D5DF5" w:rsidRPr="000A7AED" w:rsidRDefault="000A7AED" w:rsidP="007D5DF5">
      <w:pPr>
        <w:ind w:left="480" w:firstLineChars="0" w:firstLine="0"/>
      </w:pPr>
      <w:r w:rsidRPr="00534B59">
        <w:t>5</w:t>
      </w:r>
      <w:r w:rsidRPr="00534B59">
        <w:rPr>
          <w:rFonts w:hint="eastAsia"/>
        </w:rPr>
        <w:t>、固体废弃物</w:t>
      </w:r>
    </w:p>
    <w:p w:rsidR="000A7AED" w:rsidRDefault="00010BF8" w:rsidP="000A7AED">
      <w:pPr>
        <w:ind w:firstLine="480"/>
      </w:pPr>
      <w:r>
        <w:rPr>
          <w:rFonts w:hint="eastAsia"/>
        </w:rPr>
        <w:t>经对</w:t>
      </w:r>
      <w:r w:rsidR="000A7AED" w:rsidRPr="000A7AED">
        <w:rPr>
          <w:rFonts w:hint="eastAsia"/>
        </w:rPr>
        <w:t>益阳港规划水平年固体废弃物产生量的</w:t>
      </w:r>
      <w:r>
        <w:rPr>
          <w:rFonts w:hint="eastAsia"/>
        </w:rPr>
        <w:t>预测</w:t>
      </w:r>
      <w:r w:rsidR="000A7AED" w:rsidRPr="000A7AED">
        <w:rPr>
          <w:rFonts w:hint="eastAsia"/>
        </w:rPr>
        <w:t>，</w:t>
      </w:r>
      <w:r>
        <w:rPr>
          <w:rFonts w:hint="eastAsia"/>
        </w:rPr>
        <w:t>益阳</w:t>
      </w:r>
      <w:r w:rsidRPr="001D3499">
        <w:rPr>
          <w:rFonts w:hint="eastAsia"/>
        </w:rPr>
        <w:t>港</w:t>
      </w:r>
      <w:r w:rsidRPr="001D3499">
        <w:rPr>
          <w:rFonts w:hint="eastAsia"/>
        </w:rPr>
        <w:t>2025</w:t>
      </w:r>
      <w:r w:rsidRPr="001D3499">
        <w:rPr>
          <w:rFonts w:hint="eastAsia"/>
        </w:rPr>
        <w:t>年</w:t>
      </w:r>
      <w:r>
        <w:rPr>
          <w:rFonts w:hint="eastAsia"/>
        </w:rPr>
        <w:t>生活垃圾</w:t>
      </w:r>
      <w:r w:rsidRPr="001D3499">
        <w:rPr>
          <w:rFonts w:hint="eastAsia"/>
        </w:rPr>
        <w:t>总量约为</w:t>
      </w:r>
      <w:r>
        <w:t>365.75</w:t>
      </w:r>
      <w:r w:rsidRPr="001D3499">
        <w:rPr>
          <w:rFonts w:hint="eastAsia"/>
        </w:rPr>
        <w:t>吨</w:t>
      </w:r>
      <w:r w:rsidRPr="001D3499">
        <w:rPr>
          <w:rFonts w:hint="eastAsia"/>
        </w:rPr>
        <w:t>/</w:t>
      </w:r>
      <w:r>
        <w:rPr>
          <w:rFonts w:hint="eastAsia"/>
        </w:rPr>
        <w:t>年</w:t>
      </w:r>
      <w:r w:rsidRPr="001D3499">
        <w:rPr>
          <w:rFonts w:hint="eastAsia"/>
        </w:rPr>
        <w:t>；</w:t>
      </w:r>
      <w:r w:rsidRPr="001D3499">
        <w:rPr>
          <w:rFonts w:hint="eastAsia"/>
        </w:rPr>
        <w:t>2</w:t>
      </w:r>
      <w:r w:rsidRPr="001D3499">
        <w:t>035</w:t>
      </w:r>
      <w:r w:rsidRPr="001D3499">
        <w:rPr>
          <w:rFonts w:hint="eastAsia"/>
        </w:rPr>
        <w:t>年</w:t>
      </w:r>
      <w:r>
        <w:rPr>
          <w:rFonts w:hint="eastAsia"/>
        </w:rPr>
        <w:t>生活垃圾</w:t>
      </w:r>
      <w:r w:rsidRPr="001D3499">
        <w:rPr>
          <w:rFonts w:hint="eastAsia"/>
        </w:rPr>
        <w:t>总量约为</w:t>
      </w:r>
      <w:r>
        <w:t>972.05</w:t>
      </w:r>
      <w:r w:rsidRPr="001D3499">
        <w:rPr>
          <w:rFonts w:hint="eastAsia"/>
        </w:rPr>
        <w:t>吨</w:t>
      </w:r>
      <w:r w:rsidRPr="001D3499">
        <w:rPr>
          <w:rFonts w:hint="eastAsia"/>
        </w:rPr>
        <w:t>/</w:t>
      </w:r>
      <w:r w:rsidRPr="001D3499">
        <w:rPr>
          <w:rFonts w:hint="eastAsia"/>
        </w:rPr>
        <w:t>年</w:t>
      </w:r>
      <w:r w:rsidR="000A7AED" w:rsidRPr="000A7AED">
        <w:rPr>
          <w:rFonts w:hint="eastAsia"/>
        </w:rPr>
        <w:t>，在规划实施后产生的固体废弃物</w:t>
      </w:r>
      <w:r w:rsidR="00534B59">
        <w:rPr>
          <w:rFonts w:hint="eastAsia"/>
        </w:rPr>
        <w:t>将分类收集，</w:t>
      </w:r>
      <w:r w:rsidR="00534B59" w:rsidRPr="001F22FC">
        <w:rPr>
          <w:rFonts w:hint="eastAsia"/>
        </w:rPr>
        <w:t>可回收物送废品回收公司，其他垃圾和厨余垃圾委托环卫部门处理；有害垃圾、危险废物由专业单位收集后，交由有资质的单位进行处理</w:t>
      </w:r>
      <w:r w:rsidR="00534B59">
        <w:rPr>
          <w:rFonts w:hint="eastAsia"/>
        </w:rPr>
        <w:t>，</w:t>
      </w:r>
      <w:r w:rsidR="000A7AED" w:rsidRPr="000A7AED">
        <w:rPr>
          <w:rFonts w:hint="eastAsia"/>
        </w:rPr>
        <w:t>不会给港区和城市环境带来显著的影响</w:t>
      </w:r>
      <w:r w:rsidR="00C7431E">
        <w:rPr>
          <w:rFonts w:hint="eastAsia"/>
        </w:rPr>
        <w:t>。</w:t>
      </w:r>
    </w:p>
    <w:p w:rsidR="000A7AED" w:rsidRDefault="000A7AED" w:rsidP="007D5DF5">
      <w:pPr>
        <w:ind w:left="480" w:firstLineChars="0" w:firstLine="0"/>
      </w:pPr>
      <w:r w:rsidRPr="00C2666D">
        <w:rPr>
          <w:rFonts w:hint="eastAsia"/>
        </w:rPr>
        <w:t>6</w:t>
      </w:r>
      <w:r w:rsidRPr="00C2666D">
        <w:rPr>
          <w:rFonts w:hint="eastAsia"/>
        </w:rPr>
        <w:t>、环境风险</w:t>
      </w:r>
    </w:p>
    <w:p w:rsidR="000A7AED" w:rsidRDefault="000A7AED" w:rsidP="000A7AED">
      <w:pPr>
        <w:ind w:firstLine="480"/>
        <w:rPr>
          <w:color w:val="000000"/>
        </w:rPr>
      </w:pPr>
      <w:r w:rsidRPr="004A714B">
        <w:rPr>
          <w:rFonts w:hint="eastAsia"/>
          <w:color w:val="000000"/>
        </w:rPr>
        <w:t>本规划主要的环境风险为港区船舶溢油风险，以及储罐泄漏、火灾、爆炸次生污染事故，经分析，事故发生的可能性较小，可能最大风险为储罐火灾二次污染事故一氧化碳排放。由于目前在规划阶段，成品油储罐</w:t>
      </w:r>
      <w:r w:rsidR="003B5434">
        <w:rPr>
          <w:rFonts w:hint="eastAsia"/>
          <w:color w:val="000000"/>
        </w:rPr>
        <w:t>数量</w:t>
      </w:r>
      <w:r w:rsidRPr="004A714B">
        <w:rPr>
          <w:rFonts w:hint="eastAsia"/>
          <w:color w:val="000000"/>
        </w:rPr>
        <w:t>及布局尚未明确。需具体在项目实施阶段，进一步结合码头区的详细规划和设计以及储罐的布局及个数进行安全评价和风险评估，对码头区的设计和风险防范提出可操作的措施，对位于安全距离以内的居民进行搬迁。通过加强安全意识，采取各项风险防范措施，并落实下一步港区实施方案及环评等提出的风险应急预案，本规划存在的环境风险处于可接受的范围内。</w:t>
      </w:r>
    </w:p>
    <w:p w:rsidR="00872931" w:rsidRDefault="00872931" w:rsidP="00872931">
      <w:pPr>
        <w:pStyle w:val="1"/>
        <w:spacing w:before="156"/>
        <w:rPr>
          <w:rStyle w:val="Char1"/>
        </w:rPr>
      </w:pPr>
      <w:r>
        <w:rPr>
          <w:rStyle w:val="Char1"/>
          <w:rFonts w:hint="eastAsia"/>
        </w:rPr>
        <w:t>规划</w:t>
      </w:r>
      <w:r w:rsidR="007D3622">
        <w:rPr>
          <w:rStyle w:val="Char1"/>
          <w:rFonts w:hint="eastAsia"/>
        </w:rPr>
        <w:t>方案环境合综合性</w:t>
      </w:r>
      <w:r>
        <w:rPr>
          <w:rStyle w:val="Char1"/>
          <w:rFonts w:hint="eastAsia"/>
        </w:rPr>
        <w:t>分析</w:t>
      </w:r>
    </w:p>
    <w:p w:rsidR="00872931" w:rsidRDefault="00872931" w:rsidP="00872931">
      <w:pPr>
        <w:ind w:firstLine="480"/>
      </w:pPr>
      <w:r>
        <w:rPr>
          <w:rFonts w:hint="eastAsia"/>
        </w:rPr>
        <w:t>总体来讲，《益阳港总体规划》与</w:t>
      </w:r>
      <w:r w:rsidR="003F0836">
        <w:rPr>
          <w:rFonts w:hint="eastAsia"/>
        </w:rPr>
        <w:t>相关</w:t>
      </w:r>
      <w:r>
        <w:rPr>
          <w:rFonts w:hint="eastAsia"/>
        </w:rPr>
        <w:t>政策法规、上层规划、相关规划、功能区划总体上是相协调的，但也存在一些差异，具体如下：</w:t>
      </w:r>
    </w:p>
    <w:p w:rsidR="00872931" w:rsidRDefault="00872931" w:rsidP="00872931">
      <w:pPr>
        <w:ind w:firstLine="480"/>
      </w:pPr>
      <w:r>
        <w:rPr>
          <w:rFonts w:hint="eastAsia"/>
        </w:rPr>
        <w:lastRenderedPageBreak/>
        <w:t>（</w:t>
      </w:r>
      <w:r>
        <w:rPr>
          <w:rFonts w:hint="eastAsia"/>
        </w:rPr>
        <w:t>1</w:t>
      </w:r>
      <w:r>
        <w:rPr>
          <w:rFonts w:hint="eastAsia"/>
        </w:rPr>
        <w:t>）本规划与现行的《湖南省港口布局规划（</w:t>
      </w:r>
      <w:r>
        <w:rPr>
          <w:rFonts w:hint="eastAsia"/>
        </w:rPr>
        <w:t>2</w:t>
      </w:r>
      <w:r>
        <w:t>007</w:t>
      </w:r>
      <w:r>
        <w:rPr>
          <w:rFonts w:hint="eastAsia"/>
        </w:rPr>
        <w:t>）》的港口层次及功能定位是一致的，下一步“一市一港”规划编制时，可作为港区纳入新规划中，故益阳港的港区布置与发展方向与正在进行修编的《湖南省港口布局规划》是协调</w:t>
      </w:r>
      <w:r w:rsidR="003F0836">
        <w:rPr>
          <w:rFonts w:hint="eastAsia"/>
        </w:rPr>
        <w:t>的</w:t>
      </w:r>
      <w:r>
        <w:rPr>
          <w:rFonts w:hint="eastAsia"/>
        </w:rPr>
        <w:t>。</w:t>
      </w:r>
    </w:p>
    <w:p w:rsidR="00872931" w:rsidRDefault="00872931" w:rsidP="00872931">
      <w:pPr>
        <w:ind w:firstLine="480"/>
      </w:pPr>
      <w:r>
        <w:rPr>
          <w:rFonts w:hint="eastAsia"/>
        </w:rPr>
        <w:t>（</w:t>
      </w:r>
      <w:r>
        <w:t>2</w:t>
      </w:r>
      <w:r>
        <w:rPr>
          <w:rFonts w:hint="eastAsia"/>
        </w:rPr>
        <w:t>）《益阳港总体规划》土地利用与《益阳市土地利用规划（</w:t>
      </w:r>
      <w:r>
        <w:rPr>
          <w:rFonts w:hint="eastAsia"/>
        </w:rPr>
        <w:t>200</w:t>
      </w:r>
      <w:r>
        <w:t>6</w:t>
      </w:r>
      <w:r>
        <w:rPr>
          <w:rFonts w:hint="eastAsia"/>
        </w:rPr>
        <w:t>-20</w:t>
      </w:r>
      <w:r>
        <w:t>2</w:t>
      </w:r>
      <w:r>
        <w:rPr>
          <w:rFonts w:hint="eastAsia"/>
        </w:rPr>
        <w:t>0</w:t>
      </w:r>
      <w:r>
        <w:rPr>
          <w:rFonts w:hint="eastAsia"/>
        </w:rPr>
        <w:t>）》中的土地利用规划基本协调，</w:t>
      </w:r>
      <w:r w:rsidRPr="0064549D">
        <w:rPr>
          <w:rFonts w:hint="eastAsia"/>
        </w:rPr>
        <w:t>规划的</w:t>
      </w:r>
      <w:r>
        <w:rPr>
          <w:rFonts w:hint="eastAsia"/>
        </w:rPr>
        <w:t>青龙洲港区青龙洲作业区、清水潭港区清水潭作业区、沙头作业区及小河口作业区</w:t>
      </w:r>
      <w:r w:rsidRPr="0064549D">
        <w:rPr>
          <w:rFonts w:hint="eastAsia"/>
        </w:rPr>
        <w:t>后方陆域局部涉及基本农田，</w:t>
      </w:r>
      <w:r>
        <w:rPr>
          <w:rFonts w:hint="eastAsia"/>
        </w:rPr>
        <w:t>根据</w:t>
      </w:r>
      <w:r w:rsidRPr="00755E4E">
        <w:rPr>
          <w:rFonts w:hint="eastAsia"/>
        </w:rPr>
        <w:t>《基本农田保护条例》（国务院令第</w:t>
      </w:r>
      <w:r w:rsidRPr="00755E4E">
        <w:rPr>
          <w:rFonts w:hint="eastAsia"/>
        </w:rPr>
        <w:t>257</w:t>
      </w:r>
      <w:r w:rsidRPr="00755E4E">
        <w:rPr>
          <w:rFonts w:hint="eastAsia"/>
        </w:rPr>
        <w:t>号）</w:t>
      </w:r>
      <w:r>
        <w:rPr>
          <w:rFonts w:hint="eastAsia"/>
        </w:rPr>
        <w:t>，项目建设时，应得到国务院的批准，并且</w:t>
      </w:r>
      <w:r w:rsidRPr="006A2A38">
        <w:rPr>
          <w:rFonts w:hint="eastAsia"/>
        </w:rPr>
        <w:t>占用单位应当按照占多少、垦多少的原则，负责开垦与所占基本农田的数量与质量相当的耕地</w:t>
      </w:r>
      <w:r w:rsidRPr="0064549D">
        <w:rPr>
          <w:rFonts w:hint="eastAsia"/>
        </w:rPr>
        <w:t>。</w:t>
      </w:r>
    </w:p>
    <w:p w:rsidR="00872931" w:rsidRDefault="00872931" w:rsidP="00872931">
      <w:pPr>
        <w:ind w:firstLine="480"/>
      </w:pPr>
      <w:r>
        <w:rPr>
          <w:rFonts w:hint="eastAsia"/>
        </w:rPr>
        <w:t>（</w:t>
      </w:r>
      <w:r>
        <w:t>3</w:t>
      </w:r>
      <w:r>
        <w:rPr>
          <w:rFonts w:hint="eastAsia"/>
        </w:rPr>
        <w:t>）益阳</w:t>
      </w:r>
      <w:r w:rsidRPr="00627713">
        <w:rPr>
          <w:rFonts w:hint="eastAsia"/>
        </w:rPr>
        <w:t>港总体规划基本符合《长江经济带战略环境评价</w:t>
      </w:r>
      <w:r>
        <w:rPr>
          <w:rFonts w:hint="eastAsia"/>
        </w:rPr>
        <w:t>益阳市“三线一单”》要求，青龙洲作业区岸线</w:t>
      </w:r>
      <w:r w:rsidR="00E403DF">
        <w:rPr>
          <w:rFonts w:hint="eastAsia"/>
        </w:rPr>
        <w:t>约</w:t>
      </w:r>
      <w:r w:rsidR="00E403DF">
        <w:rPr>
          <w:rFonts w:hint="eastAsia"/>
        </w:rPr>
        <w:t>4</w:t>
      </w:r>
      <w:r>
        <w:t>0</w:t>
      </w:r>
      <w:r>
        <w:rPr>
          <w:rFonts w:hint="eastAsia"/>
        </w:rPr>
        <w:t>m</w:t>
      </w:r>
      <w:r>
        <w:rPr>
          <w:rFonts w:hint="eastAsia"/>
        </w:rPr>
        <w:t>位于现行生态保护红线水源涵养功能区内，湖南省生态保护红线目前正在调整中，调整后该作业区不涉及生态红线。另外，益阳港规划岸线</w:t>
      </w:r>
      <w:r w:rsidRPr="00FD153A">
        <w:rPr>
          <w:rFonts w:hint="eastAsia"/>
        </w:rPr>
        <w:t>位于</w:t>
      </w:r>
      <w:r>
        <w:rPr>
          <w:rFonts w:hint="eastAsia"/>
        </w:rPr>
        <w:t>资水益阳</w:t>
      </w:r>
      <w:r w:rsidRPr="00FD153A">
        <w:rPr>
          <w:rFonts w:hint="eastAsia"/>
        </w:rPr>
        <w:t>段黄颡鱼国家级水产种质资源保护区</w:t>
      </w:r>
      <w:r w:rsidRPr="00627713">
        <w:rPr>
          <w:rFonts w:hint="eastAsia"/>
        </w:rPr>
        <w:t>，</w:t>
      </w:r>
      <w:r>
        <w:rPr>
          <w:rFonts w:hint="eastAsia"/>
        </w:rPr>
        <w:t>项目建设时，必须</w:t>
      </w:r>
      <w:r w:rsidRPr="00627713">
        <w:rPr>
          <w:rFonts w:hint="eastAsia"/>
        </w:rPr>
        <w:t>按照国家有关规定编制建设项目对水产种质资源</w:t>
      </w:r>
      <w:r>
        <w:rPr>
          <w:rFonts w:hint="eastAsia"/>
        </w:rPr>
        <w:t>保护区的影响专题论证报告，禁止在水产种质资源保护区内新建排污口。</w:t>
      </w:r>
    </w:p>
    <w:p w:rsidR="000A7AED" w:rsidRDefault="000A7AED" w:rsidP="000A7AED">
      <w:pPr>
        <w:pStyle w:val="1"/>
        <w:spacing w:before="156"/>
        <w:rPr>
          <w:rStyle w:val="Char1"/>
          <w:b w:val="0"/>
        </w:rPr>
      </w:pPr>
      <w:r w:rsidRPr="005E6EB7">
        <w:rPr>
          <w:rStyle w:val="Char1"/>
          <w:rFonts w:hint="eastAsia"/>
          <w:b w:val="0"/>
        </w:rPr>
        <w:t>规划优化调整建议</w:t>
      </w:r>
    </w:p>
    <w:p w:rsidR="000041B7" w:rsidRPr="000041B7" w:rsidRDefault="000041B7" w:rsidP="000041B7">
      <w:pPr>
        <w:ind w:firstLine="480"/>
      </w:pPr>
      <w:r w:rsidRPr="00440CDD">
        <w:rPr>
          <w:rFonts w:hint="eastAsia"/>
          <w:color w:val="000000"/>
          <w:szCs w:val="28"/>
        </w:rPr>
        <w:t>本次规划环评对规划的优化调整建议</w:t>
      </w:r>
      <w:r w:rsidR="008857EB">
        <w:rPr>
          <w:rFonts w:hint="eastAsia"/>
          <w:color w:val="000000"/>
          <w:szCs w:val="28"/>
        </w:rPr>
        <w:t>见表</w:t>
      </w:r>
      <w:r w:rsidR="008857EB">
        <w:rPr>
          <w:rFonts w:hint="eastAsia"/>
          <w:color w:val="000000"/>
          <w:szCs w:val="28"/>
        </w:rPr>
        <w:t>4</w:t>
      </w:r>
      <w:r w:rsidRPr="00440CDD">
        <w:rPr>
          <w:rFonts w:hint="eastAsia"/>
          <w:color w:val="000000"/>
          <w:szCs w:val="28"/>
        </w:rPr>
        <w:t>：</w:t>
      </w:r>
    </w:p>
    <w:p w:rsidR="000041B7" w:rsidRDefault="000041B7" w:rsidP="000041B7">
      <w:pPr>
        <w:ind w:firstLine="480"/>
        <w:sectPr w:rsidR="000041B7">
          <w:pgSz w:w="11906" w:h="16838"/>
          <w:pgMar w:top="1440" w:right="1800" w:bottom="1440" w:left="1800" w:header="851" w:footer="992" w:gutter="0"/>
          <w:cols w:space="425"/>
          <w:docGrid w:type="lines" w:linePitch="312"/>
        </w:sectPr>
      </w:pPr>
    </w:p>
    <w:p w:rsidR="000041B7" w:rsidRDefault="008857EB" w:rsidP="00573EFC">
      <w:pPr>
        <w:pStyle w:val="a6"/>
        <w:rPr>
          <w:szCs w:val="24"/>
        </w:rPr>
      </w:pPr>
      <w:r>
        <w:rPr>
          <w:rFonts w:hint="eastAsia"/>
        </w:rPr>
        <w:lastRenderedPageBreak/>
        <w:t>表</w:t>
      </w:r>
      <w:r>
        <w:rPr>
          <w:rFonts w:hint="eastAsia"/>
        </w:rPr>
        <w:t>4</w:t>
      </w:r>
      <w:r>
        <w:t xml:space="preserve"> </w:t>
      </w:r>
      <w:r w:rsidR="000041B7" w:rsidRPr="005E6EB7">
        <w:rPr>
          <w:szCs w:val="24"/>
        </w:rPr>
        <w:t>规划优化调整建议一览表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245"/>
        <w:gridCol w:w="6687"/>
      </w:tblGrid>
      <w:tr w:rsidR="000041B7" w:rsidRPr="00554DC9" w:rsidTr="009D42B6">
        <w:tc>
          <w:tcPr>
            <w:tcW w:w="2641" w:type="pct"/>
            <w:gridSpan w:val="2"/>
            <w:shd w:val="clear" w:color="auto" w:fill="auto"/>
            <w:vAlign w:val="center"/>
          </w:tcPr>
          <w:p w:rsidR="000041B7" w:rsidRPr="00554DC9" w:rsidRDefault="000041B7" w:rsidP="003A3834">
            <w:pPr>
              <w:ind w:firstLine="480"/>
              <w:jc w:val="center"/>
              <w:rPr>
                <w:rFonts w:eastAsia="仿宋"/>
                <w:b/>
              </w:rPr>
            </w:pPr>
            <w:r w:rsidRPr="00554DC9">
              <w:rPr>
                <w:rFonts w:eastAsia="仿宋"/>
                <w:b/>
              </w:rPr>
              <w:t>主要问题</w:t>
            </w:r>
          </w:p>
        </w:tc>
        <w:tc>
          <w:tcPr>
            <w:tcW w:w="2359" w:type="pct"/>
            <w:shd w:val="clear" w:color="auto" w:fill="auto"/>
            <w:vAlign w:val="center"/>
          </w:tcPr>
          <w:p w:rsidR="000041B7" w:rsidRPr="00554DC9" w:rsidRDefault="000041B7" w:rsidP="003A3834">
            <w:pPr>
              <w:ind w:firstLine="480"/>
              <w:jc w:val="center"/>
              <w:rPr>
                <w:rFonts w:eastAsia="仿宋"/>
                <w:b/>
              </w:rPr>
            </w:pPr>
            <w:r w:rsidRPr="00554DC9">
              <w:rPr>
                <w:rFonts w:eastAsia="仿宋"/>
                <w:b/>
              </w:rPr>
              <w:t>优化调整建议</w:t>
            </w:r>
          </w:p>
        </w:tc>
      </w:tr>
      <w:tr w:rsidR="000041B7" w:rsidRPr="000041B7" w:rsidTr="009D42B6">
        <w:tc>
          <w:tcPr>
            <w:tcW w:w="438" w:type="pct"/>
            <w:shd w:val="clear" w:color="auto" w:fill="auto"/>
            <w:vAlign w:val="center"/>
          </w:tcPr>
          <w:p w:rsidR="000041B7" w:rsidRPr="00554DC9" w:rsidRDefault="000041B7" w:rsidP="000041B7">
            <w:pPr>
              <w:ind w:firstLineChars="0" w:firstLine="0"/>
              <w:jc w:val="left"/>
              <w:rPr>
                <w:rFonts w:eastAsia="仿宋"/>
              </w:rPr>
            </w:pPr>
            <w:r w:rsidRPr="00554DC9">
              <w:rPr>
                <w:rFonts w:eastAsia="仿宋"/>
              </w:rPr>
              <w:t>生态红线</w:t>
            </w:r>
          </w:p>
        </w:tc>
        <w:tc>
          <w:tcPr>
            <w:tcW w:w="2203" w:type="pct"/>
            <w:shd w:val="clear" w:color="auto" w:fill="auto"/>
            <w:vAlign w:val="center"/>
          </w:tcPr>
          <w:p w:rsidR="000041B7" w:rsidRPr="00554DC9" w:rsidRDefault="000041B7" w:rsidP="00573EFC">
            <w:pPr>
              <w:ind w:firstLineChars="0" w:firstLine="0"/>
              <w:rPr>
                <w:rFonts w:eastAsia="仿宋"/>
              </w:rPr>
            </w:pPr>
            <w:r>
              <w:rPr>
                <w:rFonts w:eastAsia="仿宋" w:hint="eastAsia"/>
              </w:rPr>
              <w:t>青龙洲作业区岸线</w:t>
            </w:r>
            <w:r w:rsidR="00E403DF">
              <w:rPr>
                <w:rFonts w:eastAsia="仿宋" w:hint="eastAsia"/>
              </w:rPr>
              <w:t>约</w:t>
            </w:r>
            <w:r w:rsidR="00E403DF">
              <w:rPr>
                <w:rFonts w:eastAsia="仿宋" w:hint="eastAsia"/>
              </w:rPr>
              <w:t>4</w:t>
            </w:r>
            <w:r w:rsidRPr="00441218">
              <w:rPr>
                <w:rFonts w:eastAsia="仿宋"/>
              </w:rPr>
              <w:t>0</w:t>
            </w:r>
            <w:r w:rsidRPr="00441218">
              <w:rPr>
                <w:rFonts w:eastAsia="仿宋" w:hint="eastAsia"/>
              </w:rPr>
              <w:t>m</w:t>
            </w:r>
            <w:r w:rsidRPr="00554DC9">
              <w:rPr>
                <w:rFonts w:eastAsia="仿宋" w:hint="eastAsia"/>
              </w:rPr>
              <w:t>在生态保护红线（现行）水源涵养功能区范围内</w:t>
            </w:r>
          </w:p>
        </w:tc>
        <w:tc>
          <w:tcPr>
            <w:tcW w:w="2359" w:type="pct"/>
            <w:shd w:val="clear" w:color="auto" w:fill="auto"/>
            <w:vAlign w:val="center"/>
          </w:tcPr>
          <w:p w:rsidR="000041B7" w:rsidRPr="00554DC9" w:rsidRDefault="000041B7" w:rsidP="00573EFC">
            <w:pPr>
              <w:ind w:firstLineChars="0" w:firstLine="0"/>
              <w:rPr>
                <w:rFonts w:eastAsia="仿宋"/>
              </w:rPr>
            </w:pPr>
            <w:r w:rsidRPr="00554DC9">
              <w:rPr>
                <w:rFonts w:eastAsia="仿宋" w:hint="eastAsia"/>
              </w:rPr>
              <w:t>湖南省生态保护红线目前正在调整中，调整后</w:t>
            </w:r>
            <w:r w:rsidR="008A63F1">
              <w:rPr>
                <w:rFonts w:eastAsia="仿宋" w:hint="eastAsia"/>
              </w:rPr>
              <w:t>该</w:t>
            </w:r>
            <w:r w:rsidRPr="00554DC9">
              <w:rPr>
                <w:rFonts w:eastAsia="仿宋" w:hint="eastAsia"/>
              </w:rPr>
              <w:t>作业区不涉及生态红线。待</w:t>
            </w:r>
            <w:r w:rsidR="008A63F1">
              <w:rPr>
                <w:rFonts w:eastAsia="仿宋" w:hint="eastAsia"/>
              </w:rPr>
              <w:t>相关部门出具不占用生态红线的文件</w:t>
            </w:r>
            <w:r w:rsidRPr="00554DC9">
              <w:rPr>
                <w:rFonts w:eastAsia="仿宋" w:hint="eastAsia"/>
              </w:rPr>
              <w:t>后方具有环境合理性</w:t>
            </w:r>
            <w:r w:rsidR="007D3622">
              <w:rPr>
                <w:rFonts w:eastAsia="仿宋" w:hint="eastAsia"/>
              </w:rPr>
              <w:t>。</w:t>
            </w:r>
          </w:p>
        </w:tc>
      </w:tr>
      <w:tr w:rsidR="000041B7" w:rsidRPr="000041B7" w:rsidTr="009D42B6">
        <w:tc>
          <w:tcPr>
            <w:tcW w:w="438" w:type="pct"/>
            <w:shd w:val="clear" w:color="auto" w:fill="auto"/>
            <w:vAlign w:val="center"/>
          </w:tcPr>
          <w:p w:rsidR="000041B7" w:rsidRPr="00554DC9" w:rsidRDefault="000041B7" w:rsidP="000041B7">
            <w:pPr>
              <w:ind w:firstLineChars="0" w:firstLine="0"/>
              <w:jc w:val="left"/>
              <w:rPr>
                <w:rFonts w:eastAsia="仿宋"/>
              </w:rPr>
            </w:pPr>
            <w:r w:rsidRPr="00554DC9">
              <w:rPr>
                <w:rFonts w:eastAsia="仿宋"/>
              </w:rPr>
              <w:t>占用水产种质资源保护区</w:t>
            </w:r>
          </w:p>
        </w:tc>
        <w:tc>
          <w:tcPr>
            <w:tcW w:w="2203" w:type="pct"/>
            <w:shd w:val="clear" w:color="auto" w:fill="auto"/>
            <w:vAlign w:val="center"/>
          </w:tcPr>
          <w:p w:rsidR="003B5434" w:rsidRDefault="003B5434" w:rsidP="00573EFC">
            <w:pPr>
              <w:ind w:firstLineChars="0" w:firstLine="0"/>
              <w:rPr>
                <w:rFonts w:eastAsia="仿宋"/>
              </w:rPr>
            </w:pPr>
            <w:r>
              <w:rPr>
                <w:rFonts w:eastAsia="仿宋" w:hint="eastAsia"/>
              </w:rPr>
              <w:t>规划涉及资水益阳段</w:t>
            </w:r>
            <w:r w:rsidRPr="00554DC9">
              <w:rPr>
                <w:rFonts w:eastAsia="仿宋"/>
              </w:rPr>
              <w:t>黄颡鱼国家级水产种质资源保护区</w:t>
            </w:r>
            <w:r>
              <w:rPr>
                <w:rFonts w:eastAsia="仿宋" w:hint="eastAsia"/>
              </w:rPr>
              <w:t>，具体占用情况如下：</w:t>
            </w:r>
          </w:p>
          <w:p w:rsidR="000041B7" w:rsidRDefault="003B5434" w:rsidP="00573EFC">
            <w:pPr>
              <w:ind w:firstLineChars="0" w:firstLine="0"/>
              <w:rPr>
                <w:rFonts w:eastAsia="仿宋"/>
              </w:rPr>
            </w:pPr>
            <w:r>
              <w:rPr>
                <w:rFonts w:eastAsia="仿宋" w:hint="eastAsia"/>
              </w:rPr>
              <w:t>货运岸线：</w:t>
            </w:r>
            <w:r w:rsidR="000041B7">
              <w:rPr>
                <w:rFonts w:eastAsia="仿宋" w:hint="eastAsia"/>
              </w:rPr>
              <w:t>清水潭港区</w:t>
            </w:r>
            <w:r>
              <w:rPr>
                <w:rFonts w:eastAsia="仿宋"/>
              </w:rPr>
              <w:t>3770</w:t>
            </w:r>
            <w:r w:rsidRPr="00554DC9">
              <w:rPr>
                <w:rFonts w:eastAsia="仿宋"/>
              </w:rPr>
              <w:t>m</w:t>
            </w:r>
            <w:r w:rsidR="000041B7">
              <w:rPr>
                <w:rFonts w:eastAsia="仿宋" w:hint="eastAsia"/>
              </w:rPr>
              <w:t>、青龙洲作业区</w:t>
            </w:r>
            <w:r w:rsidR="000041B7">
              <w:rPr>
                <w:rFonts w:eastAsia="仿宋"/>
              </w:rPr>
              <w:t>1470</w:t>
            </w:r>
            <w:r w:rsidR="000041B7" w:rsidRPr="00554DC9">
              <w:rPr>
                <w:rFonts w:eastAsia="仿宋"/>
              </w:rPr>
              <w:t>m</w:t>
            </w:r>
            <w:r w:rsidR="000041B7" w:rsidRPr="00554DC9">
              <w:rPr>
                <w:rFonts w:eastAsia="仿宋"/>
              </w:rPr>
              <w:t>规划岸线位于核心区；</w:t>
            </w:r>
            <w:r w:rsidR="000041B7">
              <w:rPr>
                <w:rFonts w:eastAsia="仿宋" w:hint="eastAsia"/>
              </w:rPr>
              <w:t>龙塘作业区</w:t>
            </w:r>
            <w:r>
              <w:rPr>
                <w:rFonts w:eastAsia="仿宋"/>
              </w:rPr>
              <w:t>555</w:t>
            </w:r>
            <w:r w:rsidRPr="00554DC9">
              <w:rPr>
                <w:rFonts w:eastAsia="仿宋"/>
              </w:rPr>
              <w:t>m</w:t>
            </w:r>
            <w:r w:rsidR="000041B7" w:rsidRPr="00554DC9">
              <w:rPr>
                <w:rFonts w:eastAsia="仿宋"/>
              </w:rPr>
              <w:t>规划岸线规划岸线位于实验区</w:t>
            </w:r>
            <w:r w:rsidR="000041B7">
              <w:rPr>
                <w:rFonts w:eastAsia="仿宋" w:hint="eastAsia"/>
              </w:rPr>
              <w:t>。</w:t>
            </w:r>
          </w:p>
          <w:p w:rsidR="003B5434" w:rsidRDefault="003B5434" w:rsidP="00573EFC">
            <w:pPr>
              <w:ind w:firstLineChars="0" w:firstLine="0"/>
              <w:rPr>
                <w:rFonts w:eastAsia="仿宋"/>
              </w:rPr>
            </w:pPr>
            <w:r>
              <w:rPr>
                <w:rFonts w:eastAsia="仿宋" w:hint="eastAsia"/>
              </w:rPr>
              <w:t>客运岸线：清水潭港区</w:t>
            </w:r>
            <w:r>
              <w:rPr>
                <w:rFonts w:eastAsia="仿宋" w:hint="eastAsia"/>
              </w:rPr>
              <w:t>5</w:t>
            </w:r>
            <w:r>
              <w:rPr>
                <w:rFonts w:eastAsia="仿宋"/>
              </w:rPr>
              <w:t>00</w:t>
            </w:r>
            <w:r>
              <w:rPr>
                <w:rFonts w:eastAsia="仿宋" w:hint="eastAsia"/>
              </w:rPr>
              <w:t>m</w:t>
            </w:r>
            <w:r>
              <w:rPr>
                <w:rFonts w:eastAsia="仿宋" w:hint="eastAsia"/>
              </w:rPr>
              <w:t>岸线位于核心区。</w:t>
            </w:r>
          </w:p>
          <w:p w:rsidR="003B5434" w:rsidRPr="00554DC9" w:rsidRDefault="003B5434" w:rsidP="00573EFC">
            <w:pPr>
              <w:ind w:firstLineChars="0" w:firstLine="0"/>
              <w:rPr>
                <w:rFonts w:eastAsia="仿宋"/>
              </w:rPr>
            </w:pPr>
            <w:r>
              <w:rPr>
                <w:rFonts w:eastAsia="仿宋" w:hint="eastAsia"/>
              </w:rPr>
              <w:t>支持保障系统：</w:t>
            </w:r>
            <w:r w:rsidR="004D6449">
              <w:rPr>
                <w:rFonts w:eastAsia="仿宋" w:hint="eastAsia"/>
              </w:rPr>
              <w:t>LNG</w:t>
            </w:r>
            <w:r w:rsidR="004D6449">
              <w:rPr>
                <w:rFonts w:eastAsia="仿宋" w:hint="eastAsia"/>
              </w:rPr>
              <w:t>加注码头</w:t>
            </w:r>
            <w:r w:rsidR="004D6449">
              <w:rPr>
                <w:rFonts w:eastAsia="仿宋" w:hint="eastAsia"/>
              </w:rPr>
              <w:t>4</w:t>
            </w:r>
            <w:r w:rsidR="004D6449">
              <w:rPr>
                <w:rFonts w:eastAsia="仿宋"/>
              </w:rPr>
              <w:t>85</w:t>
            </w:r>
            <w:r w:rsidR="004D6449">
              <w:rPr>
                <w:rFonts w:eastAsia="仿宋" w:hint="eastAsia"/>
              </w:rPr>
              <w:t>m</w:t>
            </w:r>
            <w:r w:rsidR="004D6449">
              <w:rPr>
                <w:rFonts w:eastAsia="仿宋" w:hint="eastAsia"/>
              </w:rPr>
              <w:t>位于核心区，公务码头</w:t>
            </w:r>
            <w:r w:rsidR="004D6449">
              <w:rPr>
                <w:rFonts w:eastAsia="仿宋" w:hint="eastAsia"/>
              </w:rPr>
              <w:t>1</w:t>
            </w:r>
            <w:r w:rsidR="004D6449">
              <w:rPr>
                <w:rFonts w:eastAsia="仿宋"/>
              </w:rPr>
              <w:t>040</w:t>
            </w:r>
            <w:r w:rsidR="004D6449">
              <w:rPr>
                <w:rFonts w:eastAsia="仿宋" w:hint="eastAsia"/>
              </w:rPr>
              <w:t>m</w:t>
            </w:r>
            <w:r w:rsidR="004D6449">
              <w:rPr>
                <w:rFonts w:eastAsia="仿宋" w:hint="eastAsia"/>
              </w:rPr>
              <w:t>位于核心区，龙塘作业区锚地位于实验区，青龙</w:t>
            </w:r>
            <w:r w:rsidR="004D6449">
              <w:rPr>
                <w:rFonts w:eastAsia="仿宋" w:hint="eastAsia"/>
              </w:rPr>
              <w:lastRenderedPageBreak/>
              <w:t>洲作业区锚地、清水潭作业区锚地、沙头作业区锚地位于核心区。</w:t>
            </w:r>
          </w:p>
        </w:tc>
        <w:tc>
          <w:tcPr>
            <w:tcW w:w="2359" w:type="pct"/>
            <w:shd w:val="clear" w:color="auto" w:fill="auto"/>
            <w:vAlign w:val="center"/>
          </w:tcPr>
          <w:p w:rsidR="000041B7" w:rsidRPr="00554DC9" w:rsidRDefault="003B5434" w:rsidP="00573EFC">
            <w:pPr>
              <w:ind w:firstLineChars="0" w:firstLine="0"/>
              <w:rPr>
                <w:rFonts w:eastAsia="仿宋"/>
              </w:rPr>
            </w:pPr>
            <w:r>
              <w:rPr>
                <w:rFonts w:eastAsia="仿宋" w:hint="eastAsia"/>
              </w:rPr>
              <w:lastRenderedPageBreak/>
              <w:t>根据《益阳港总体规划环境影响评价生态专题》</w:t>
            </w:r>
            <w:r w:rsidR="000041B7" w:rsidRPr="00554DC9">
              <w:rPr>
                <w:rFonts w:eastAsia="仿宋" w:hint="eastAsia"/>
              </w:rPr>
              <w:t>从环境保护的角度考虑，建议如下：</w:t>
            </w:r>
          </w:p>
          <w:p w:rsidR="000041B7" w:rsidRPr="00554DC9" w:rsidRDefault="000041B7" w:rsidP="00573EFC">
            <w:pPr>
              <w:ind w:firstLineChars="0" w:firstLine="0"/>
              <w:rPr>
                <w:rFonts w:eastAsia="仿宋"/>
              </w:rPr>
            </w:pPr>
            <w:r w:rsidRPr="00554DC9">
              <w:rPr>
                <w:rFonts w:eastAsia="仿宋" w:hint="eastAsia"/>
              </w:rPr>
              <w:t>（</w:t>
            </w:r>
            <w:r w:rsidRPr="00554DC9">
              <w:rPr>
                <w:rFonts w:eastAsia="仿宋" w:hint="eastAsia"/>
              </w:rPr>
              <w:t>1</w:t>
            </w:r>
            <w:r w:rsidRPr="00554DC9">
              <w:rPr>
                <w:rFonts w:eastAsia="仿宋" w:hint="eastAsia"/>
              </w:rPr>
              <w:t>）</w:t>
            </w:r>
            <w:r w:rsidRPr="00554DC9">
              <w:rPr>
                <w:rFonts w:eastAsia="仿宋"/>
              </w:rPr>
              <w:t>为减小对水产种质资源保护区关键生境的干扰，涉及水产种质资源保护区的港区具体建设项目实施前，应按照国家有关规定编制建设项目对水产种质资源保护区的影响专题论证报告，综合评估规划实施可能造成的水生生物资源的损失和长期影响，并纳入相应的环境影响</w:t>
            </w:r>
            <w:r w:rsidRPr="00554DC9">
              <w:rPr>
                <w:rFonts w:eastAsia="仿宋" w:hint="eastAsia"/>
              </w:rPr>
              <w:t>评价文件</w:t>
            </w:r>
            <w:r w:rsidRPr="00554DC9">
              <w:rPr>
                <w:rFonts w:eastAsia="仿宋"/>
              </w:rPr>
              <w:t>。</w:t>
            </w:r>
          </w:p>
          <w:p w:rsidR="000041B7" w:rsidRPr="00554DC9" w:rsidRDefault="000041B7" w:rsidP="00573EFC">
            <w:pPr>
              <w:ind w:firstLineChars="0" w:firstLine="0"/>
              <w:rPr>
                <w:rFonts w:eastAsia="仿宋"/>
              </w:rPr>
            </w:pPr>
            <w:r w:rsidRPr="00554DC9">
              <w:rPr>
                <w:rFonts w:eastAsia="仿宋" w:hint="eastAsia"/>
              </w:rPr>
              <w:t>（</w:t>
            </w:r>
            <w:r w:rsidRPr="00554DC9">
              <w:rPr>
                <w:rFonts w:eastAsia="仿宋" w:hint="eastAsia"/>
              </w:rPr>
              <w:t>2</w:t>
            </w:r>
            <w:r w:rsidRPr="00554DC9">
              <w:rPr>
                <w:rFonts w:eastAsia="仿宋" w:hint="eastAsia"/>
              </w:rPr>
              <w:t>）</w:t>
            </w:r>
            <w:r w:rsidRPr="00554DC9">
              <w:rPr>
                <w:rFonts w:eastAsia="仿宋"/>
              </w:rPr>
              <w:t>在项目建设过程中需要规避水产种质资源保护区特别保</w:t>
            </w:r>
            <w:r w:rsidRPr="00554DC9">
              <w:rPr>
                <w:rFonts w:eastAsia="仿宋"/>
              </w:rPr>
              <w:lastRenderedPageBreak/>
              <w:t>护期。同时港区建设项目禁止在水产种质资源保护区内新建排污口。因此建议本规划各港区</w:t>
            </w:r>
            <w:r w:rsidR="008A63F1">
              <w:rPr>
                <w:rFonts w:eastAsia="仿宋" w:hint="eastAsia"/>
              </w:rPr>
              <w:t>污</w:t>
            </w:r>
            <w:r w:rsidRPr="00554DC9">
              <w:rPr>
                <w:rFonts w:eastAsia="仿宋"/>
              </w:rPr>
              <w:t>水经处理后</w:t>
            </w:r>
            <w:r w:rsidR="008A63F1">
              <w:rPr>
                <w:rFonts w:eastAsia="仿宋" w:hint="eastAsia"/>
              </w:rPr>
              <w:t>优先考虑中水回用，多余污水进</w:t>
            </w:r>
            <w:r w:rsidRPr="00554DC9">
              <w:rPr>
                <w:rFonts w:eastAsia="仿宋"/>
              </w:rPr>
              <w:t>入城市水处理管网统一排放。</w:t>
            </w:r>
          </w:p>
          <w:p w:rsidR="000041B7" w:rsidRPr="00554DC9" w:rsidRDefault="000041B7" w:rsidP="00573EFC">
            <w:pPr>
              <w:ind w:firstLineChars="0" w:firstLine="0"/>
              <w:rPr>
                <w:rFonts w:eastAsia="仿宋"/>
              </w:rPr>
            </w:pPr>
            <w:r>
              <w:rPr>
                <w:rFonts w:eastAsia="仿宋" w:hint="eastAsia"/>
              </w:rPr>
              <w:t>（</w:t>
            </w:r>
            <w:r w:rsidR="008A63F1">
              <w:rPr>
                <w:rFonts w:eastAsia="仿宋"/>
              </w:rPr>
              <w:t>3</w:t>
            </w:r>
            <w:r>
              <w:rPr>
                <w:rFonts w:eastAsia="仿宋" w:hint="eastAsia"/>
              </w:rPr>
              <w:t>）建议在水产种质资源保护区禁止新建排污口。</w:t>
            </w:r>
          </w:p>
        </w:tc>
      </w:tr>
      <w:tr w:rsidR="000041B7" w:rsidRPr="000041B7" w:rsidTr="009D42B6">
        <w:tc>
          <w:tcPr>
            <w:tcW w:w="438" w:type="pct"/>
            <w:shd w:val="clear" w:color="auto" w:fill="auto"/>
            <w:vAlign w:val="center"/>
          </w:tcPr>
          <w:p w:rsidR="000041B7" w:rsidRPr="00554DC9" w:rsidRDefault="000041B7" w:rsidP="000041B7">
            <w:pPr>
              <w:ind w:firstLineChars="0" w:firstLine="0"/>
              <w:jc w:val="left"/>
              <w:rPr>
                <w:rFonts w:eastAsia="仿宋"/>
              </w:rPr>
            </w:pPr>
            <w:r w:rsidRPr="00554DC9">
              <w:rPr>
                <w:rFonts w:eastAsia="仿宋"/>
              </w:rPr>
              <w:lastRenderedPageBreak/>
              <w:t>占用基本农田保护区</w:t>
            </w:r>
          </w:p>
        </w:tc>
        <w:tc>
          <w:tcPr>
            <w:tcW w:w="2203" w:type="pct"/>
            <w:shd w:val="clear" w:color="auto" w:fill="auto"/>
            <w:vAlign w:val="center"/>
          </w:tcPr>
          <w:p w:rsidR="000041B7" w:rsidRDefault="000041B7" w:rsidP="00573EFC">
            <w:pPr>
              <w:ind w:firstLineChars="0" w:firstLine="0"/>
              <w:rPr>
                <w:rFonts w:eastAsia="仿宋"/>
              </w:rPr>
            </w:pPr>
            <w:r>
              <w:rPr>
                <w:rFonts w:eastAsia="仿宋" w:hint="eastAsia"/>
              </w:rPr>
              <w:t>青龙洲港区青龙洲作业区占</w:t>
            </w:r>
            <w:r w:rsidRPr="00554DC9">
              <w:rPr>
                <w:rFonts w:eastAsia="仿宋"/>
              </w:rPr>
              <w:t>基本农田保护区</w:t>
            </w:r>
            <w:r w:rsidRPr="00554DC9">
              <w:rPr>
                <w:rFonts w:eastAsia="仿宋" w:hint="eastAsia"/>
              </w:rPr>
              <w:t>约</w:t>
            </w:r>
            <w:r>
              <w:rPr>
                <w:rFonts w:eastAsia="仿宋"/>
              </w:rPr>
              <w:t>0.87</w:t>
            </w:r>
            <w:r>
              <w:rPr>
                <w:rFonts w:eastAsia="仿宋" w:hint="eastAsia"/>
              </w:rPr>
              <w:t>万</w:t>
            </w:r>
            <w:r>
              <w:rPr>
                <w:rFonts w:eastAsia="仿宋" w:hint="eastAsia"/>
              </w:rPr>
              <w:t>m</w:t>
            </w:r>
            <w:r w:rsidRPr="00573EFC">
              <w:rPr>
                <w:rFonts w:eastAsia="仿宋"/>
                <w:vertAlign w:val="superscript"/>
              </w:rPr>
              <w:t>2</w:t>
            </w:r>
            <w:r>
              <w:rPr>
                <w:rFonts w:eastAsia="仿宋" w:hint="eastAsia"/>
              </w:rPr>
              <w:t>；</w:t>
            </w:r>
          </w:p>
          <w:p w:rsidR="000041B7" w:rsidRPr="00554DC9" w:rsidRDefault="000041B7" w:rsidP="00573EFC">
            <w:pPr>
              <w:ind w:firstLineChars="0" w:firstLine="0"/>
              <w:rPr>
                <w:rFonts w:eastAsia="仿宋"/>
              </w:rPr>
            </w:pPr>
            <w:r>
              <w:rPr>
                <w:rFonts w:eastAsia="仿宋" w:hint="eastAsia"/>
              </w:rPr>
              <w:t>清水潭港区清水潭作业区占</w:t>
            </w:r>
            <w:r w:rsidRPr="00554DC9">
              <w:rPr>
                <w:rFonts w:eastAsia="仿宋"/>
              </w:rPr>
              <w:t>基本农田保护区</w:t>
            </w:r>
            <w:r w:rsidRPr="00554DC9">
              <w:rPr>
                <w:rFonts w:eastAsia="仿宋" w:hint="eastAsia"/>
              </w:rPr>
              <w:t>约</w:t>
            </w:r>
            <w:r>
              <w:rPr>
                <w:rFonts w:eastAsia="仿宋"/>
              </w:rPr>
              <w:t>3.52</w:t>
            </w:r>
            <w:r>
              <w:rPr>
                <w:rFonts w:eastAsia="仿宋" w:hint="eastAsia"/>
              </w:rPr>
              <w:t>万</w:t>
            </w:r>
            <w:r>
              <w:rPr>
                <w:rFonts w:eastAsia="仿宋" w:hint="eastAsia"/>
              </w:rPr>
              <w:t>m</w:t>
            </w:r>
            <w:r w:rsidRPr="00573EFC">
              <w:rPr>
                <w:rFonts w:eastAsia="仿宋"/>
                <w:vertAlign w:val="superscript"/>
              </w:rPr>
              <w:t>2</w:t>
            </w:r>
            <w:r w:rsidRPr="00001326">
              <w:rPr>
                <w:rFonts w:eastAsia="仿宋" w:hint="eastAsia"/>
              </w:rPr>
              <w:t>，</w:t>
            </w:r>
            <w:r>
              <w:rPr>
                <w:rFonts w:eastAsia="仿宋" w:hint="eastAsia"/>
              </w:rPr>
              <w:t>沙头作业区占</w:t>
            </w:r>
            <w:r w:rsidRPr="00554DC9">
              <w:rPr>
                <w:rFonts w:eastAsia="仿宋"/>
              </w:rPr>
              <w:t>基本农田保护区</w:t>
            </w:r>
            <w:r w:rsidRPr="00554DC9">
              <w:rPr>
                <w:rFonts w:eastAsia="仿宋" w:hint="eastAsia"/>
              </w:rPr>
              <w:t>约</w:t>
            </w:r>
            <w:r>
              <w:rPr>
                <w:rFonts w:eastAsia="仿宋"/>
              </w:rPr>
              <w:t>2.12</w:t>
            </w:r>
            <w:r>
              <w:rPr>
                <w:rFonts w:eastAsia="仿宋" w:hint="eastAsia"/>
              </w:rPr>
              <w:t>万</w:t>
            </w:r>
            <w:r>
              <w:rPr>
                <w:rFonts w:eastAsia="仿宋" w:hint="eastAsia"/>
              </w:rPr>
              <w:t>m</w:t>
            </w:r>
            <w:r w:rsidRPr="00573EFC">
              <w:rPr>
                <w:rFonts w:eastAsia="仿宋"/>
                <w:vertAlign w:val="superscript"/>
              </w:rPr>
              <w:t>2</w:t>
            </w:r>
            <w:r w:rsidRPr="00001326">
              <w:rPr>
                <w:rFonts w:eastAsia="仿宋" w:hint="eastAsia"/>
              </w:rPr>
              <w:t>，</w:t>
            </w:r>
            <w:r>
              <w:rPr>
                <w:rFonts w:eastAsia="仿宋" w:hint="eastAsia"/>
              </w:rPr>
              <w:t>小河口作业区占</w:t>
            </w:r>
            <w:r w:rsidRPr="00554DC9">
              <w:rPr>
                <w:rFonts w:eastAsia="仿宋"/>
              </w:rPr>
              <w:t>基本农田保护区</w:t>
            </w:r>
            <w:r w:rsidRPr="00554DC9">
              <w:rPr>
                <w:rFonts w:eastAsia="仿宋" w:hint="eastAsia"/>
              </w:rPr>
              <w:t>约</w:t>
            </w:r>
            <w:r>
              <w:rPr>
                <w:rFonts w:eastAsia="仿宋"/>
              </w:rPr>
              <w:t>0.51</w:t>
            </w:r>
            <w:r>
              <w:rPr>
                <w:rFonts w:eastAsia="仿宋" w:hint="eastAsia"/>
              </w:rPr>
              <w:t>万</w:t>
            </w:r>
            <w:r>
              <w:rPr>
                <w:rFonts w:eastAsia="仿宋" w:hint="eastAsia"/>
              </w:rPr>
              <w:t>m</w:t>
            </w:r>
            <w:r w:rsidRPr="00573EFC">
              <w:rPr>
                <w:rFonts w:eastAsia="仿宋"/>
                <w:vertAlign w:val="superscript"/>
              </w:rPr>
              <w:t>2</w:t>
            </w:r>
            <w:r>
              <w:rPr>
                <w:rFonts w:eastAsia="仿宋" w:hint="eastAsia"/>
              </w:rPr>
              <w:t>。益阳港共占</w:t>
            </w:r>
            <w:r>
              <w:rPr>
                <w:rFonts w:eastAsia="仿宋" w:hint="eastAsia"/>
              </w:rPr>
              <w:t>7</w:t>
            </w:r>
            <w:r>
              <w:rPr>
                <w:rFonts w:eastAsia="仿宋"/>
              </w:rPr>
              <w:t>.02</w:t>
            </w:r>
            <w:r>
              <w:rPr>
                <w:rFonts w:eastAsia="仿宋" w:hint="eastAsia"/>
              </w:rPr>
              <w:t>万</w:t>
            </w:r>
            <w:r>
              <w:rPr>
                <w:rFonts w:eastAsia="仿宋" w:hint="eastAsia"/>
              </w:rPr>
              <w:t>m</w:t>
            </w:r>
            <w:r w:rsidRPr="00573EFC">
              <w:rPr>
                <w:rFonts w:eastAsia="仿宋"/>
                <w:vertAlign w:val="superscript"/>
              </w:rPr>
              <w:t>2</w:t>
            </w:r>
            <w:r>
              <w:rPr>
                <w:rFonts w:eastAsia="仿宋" w:hint="eastAsia"/>
              </w:rPr>
              <w:t>。</w:t>
            </w:r>
          </w:p>
        </w:tc>
        <w:tc>
          <w:tcPr>
            <w:tcW w:w="2359" w:type="pct"/>
            <w:shd w:val="clear" w:color="auto" w:fill="auto"/>
            <w:vAlign w:val="center"/>
          </w:tcPr>
          <w:p w:rsidR="000041B7" w:rsidRPr="00554DC9" w:rsidRDefault="008A63F1" w:rsidP="00573EFC">
            <w:pPr>
              <w:ind w:firstLineChars="0" w:firstLine="0"/>
              <w:rPr>
                <w:rFonts w:eastAsia="仿宋"/>
              </w:rPr>
            </w:pPr>
            <w:r>
              <w:rPr>
                <w:rFonts w:eastAsia="仿宋" w:hint="eastAsia"/>
              </w:rPr>
              <w:t>项目建设时进一步</w:t>
            </w:r>
            <w:r w:rsidR="000041B7" w:rsidRPr="00554DC9">
              <w:rPr>
                <w:rFonts w:eastAsia="仿宋"/>
              </w:rPr>
              <w:t>优化作业区范围及布局，尽量避免</w:t>
            </w:r>
            <w:r>
              <w:rPr>
                <w:rFonts w:eastAsia="仿宋" w:hint="eastAsia"/>
              </w:rPr>
              <w:t>或减少占用</w:t>
            </w:r>
            <w:r w:rsidR="000041B7" w:rsidRPr="00554DC9">
              <w:rPr>
                <w:rFonts w:eastAsia="仿宋"/>
              </w:rPr>
              <w:t>基本农田，对确有建设需要且无法避让的，则应按照国家《基本农田保护条例》、</w:t>
            </w:r>
            <w:r w:rsidR="000041B7">
              <w:rPr>
                <w:rFonts w:eastAsia="仿宋" w:hint="eastAsia"/>
              </w:rPr>
              <w:t>益阳</w:t>
            </w:r>
            <w:r w:rsidR="000041B7" w:rsidRPr="00554DC9">
              <w:rPr>
                <w:rFonts w:eastAsia="仿宋" w:hint="eastAsia"/>
              </w:rPr>
              <w:t>市“三线一单”</w:t>
            </w:r>
            <w:r w:rsidR="000041B7" w:rsidRPr="00554DC9">
              <w:rPr>
                <w:rFonts w:eastAsia="仿宋"/>
              </w:rPr>
              <w:t>等相关法律法规的要求，做好论证工作，并按照国家、地方政策要求覆行相关报批、补偿手续。</w:t>
            </w:r>
          </w:p>
        </w:tc>
      </w:tr>
      <w:tr w:rsidR="000041B7" w:rsidRPr="000041B7" w:rsidTr="009D42B6">
        <w:tc>
          <w:tcPr>
            <w:tcW w:w="438" w:type="pct"/>
            <w:shd w:val="clear" w:color="auto" w:fill="auto"/>
            <w:vAlign w:val="center"/>
          </w:tcPr>
          <w:p w:rsidR="000041B7" w:rsidRPr="00554DC9" w:rsidRDefault="000041B7" w:rsidP="000041B7">
            <w:pPr>
              <w:ind w:firstLineChars="0" w:firstLine="0"/>
              <w:jc w:val="left"/>
              <w:rPr>
                <w:rFonts w:eastAsia="仿宋"/>
              </w:rPr>
            </w:pPr>
            <w:r w:rsidRPr="00554DC9">
              <w:rPr>
                <w:rFonts w:eastAsia="仿宋" w:hint="eastAsia"/>
              </w:rPr>
              <w:t>环境风险</w:t>
            </w:r>
          </w:p>
        </w:tc>
        <w:tc>
          <w:tcPr>
            <w:tcW w:w="2203" w:type="pct"/>
            <w:shd w:val="clear" w:color="auto" w:fill="auto"/>
            <w:vAlign w:val="center"/>
          </w:tcPr>
          <w:p w:rsidR="000041B7" w:rsidRPr="00554DC9" w:rsidRDefault="000041B7" w:rsidP="00573EFC">
            <w:pPr>
              <w:ind w:firstLineChars="0" w:firstLine="0"/>
              <w:rPr>
                <w:rFonts w:eastAsia="仿宋"/>
              </w:rPr>
            </w:pPr>
            <w:r>
              <w:rPr>
                <w:rFonts w:eastAsia="仿宋" w:hint="eastAsia"/>
              </w:rPr>
              <w:t>清水潭</w:t>
            </w:r>
            <w:r w:rsidRPr="00554DC9">
              <w:rPr>
                <w:rFonts w:eastAsia="仿宋" w:hint="eastAsia"/>
              </w:rPr>
              <w:t>港区</w:t>
            </w:r>
            <w:r w:rsidR="004D6449">
              <w:rPr>
                <w:rFonts w:eastAsia="仿宋" w:hint="eastAsia"/>
              </w:rPr>
              <w:t>石油化工</w:t>
            </w:r>
            <w:r w:rsidRPr="00554DC9">
              <w:rPr>
                <w:rFonts w:eastAsia="仿宋"/>
              </w:rPr>
              <w:t>码头</w:t>
            </w:r>
            <w:r w:rsidRPr="00554DC9">
              <w:rPr>
                <w:rFonts w:eastAsia="仿宋" w:hint="eastAsia"/>
              </w:rPr>
              <w:t>选址目前不违背法律法规要求，但从</w:t>
            </w:r>
            <w:r w:rsidRPr="00554DC9">
              <w:rPr>
                <w:rFonts w:eastAsia="仿宋"/>
              </w:rPr>
              <w:t>风险</w:t>
            </w:r>
            <w:r w:rsidRPr="00554DC9">
              <w:rPr>
                <w:rFonts w:eastAsia="仿宋" w:hint="eastAsia"/>
              </w:rPr>
              <w:t>评估角度认为存在一定的环境风险。</w:t>
            </w:r>
          </w:p>
        </w:tc>
        <w:tc>
          <w:tcPr>
            <w:tcW w:w="2359" w:type="pct"/>
            <w:shd w:val="clear" w:color="auto" w:fill="auto"/>
            <w:vAlign w:val="center"/>
          </w:tcPr>
          <w:p w:rsidR="000041B7" w:rsidRPr="00554DC9" w:rsidRDefault="004D6449" w:rsidP="00573EFC">
            <w:pPr>
              <w:ind w:firstLineChars="0" w:firstLine="0"/>
              <w:rPr>
                <w:rFonts w:eastAsia="仿宋"/>
              </w:rPr>
            </w:pPr>
            <w:r>
              <w:rPr>
                <w:rFonts w:eastAsia="仿宋" w:hint="eastAsia"/>
              </w:rPr>
              <w:t>1</w:t>
            </w:r>
            <w:r>
              <w:rPr>
                <w:rFonts w:eastAsia="仿宋" w:hint="eastAsia"/>
              </w:rPr>
              <w:t>、近期保留，远期统一迁至小河口作业区石油化工泊位。</w:t>
            </w:r>
            <w:r>
              <w:rPr>
                <w:rFonts w:eastAsia="仿宋" w:hint="eastAsia"/>
              </w:rPr>
              <w:t>2</w:t>
            </w:r>
            <w:r>
              <w:rPr>
                <w:rFonts w:eastAsia="仿宋" w:hint="eastAsia"/>
              </w:rPr>
              <w:t>、近期运营期间，</w:t>
            </w:r>
            <w:r>
              <w:rPr>
                <w:rFonts w:ascii="宋体" w:hAnsi="宋体" w:cs="宋体" w:hint="eastAsia"/>
              </w:rPr>
              <w:t>①</w:t>
            </w:r>
            <w:r w:rsidR="000041B7" w:rsidRPr="00554DC9">
              <w:rPr>
                <w:rFonts w:eastAsia="仿宋" w:hint="eastAsia"/>
              </w:rPr>
              <w:t>应加强危险品安全管理和应急防护，一旦发生泄漏事故，及时切断</w:t>
            </w:r>
            <w:r w:rsidR="000041B7" w:rsidRPr="00554DC9">
              <w:rPr>
                <w:rFonts w:eastAsia="仿宋" w:hint="eastAsia"/>
              </w:rPr>
              <w:t>/</w:t>
            </w:r>
            <w:r w:rsidR="000041B7" w:rsidRPr="00554DC9">
              <w:rPr>
                <w:rFonts w:eastAsia="仿宋" w:hint="eastAsia"/>
              </w:rPr>
              <w:t>关闭风险源，防范事态扩大。</w:t>
            </w:r>
            <w:r>
              <w:rPr>
                <w:rFonts w:ascii="宋体" w:hAnsi="宋体" w:cs="宋体" w:hint="eastAsia"/>
              </w:rPr>
              <w:t>②</w:t>
            </w:r>
            <w:r w:rsidR="000041B7" w:rsidRPr="00554DC9">
              <w:rPr>
                <w:rFonts w:eastAsia="仿宋" w:hint="eastAsia"/>
              </w:rPr>
              <w:t>规划危化品码头禁止运输</w:t>
            </w:r>
            <w:r w:rsidR="000041B7" w:rsidRPr="00554DC9">
              <w:rPr>
                <w:rFonts w:eastAsia="仿宋"/>
              </w:rPr>
              <w:t>、堆存</w:t>
            </w:r>
            <w:r w:rsidR="000041B7" w:rsidRPr="00554DC9">
              <w:rPr>
                <w:rFonts w:eastAsia="仿宋" w:hint="eastAsia"/>
              </w:rPr>
              <w:t>《危险货物分类和品名编号》</w:t>
            </w:r>
            <w:r w:rsidR="000041B7" w:rsidRPr="00554DC9">
              <w:rPr>
                <w:rFonts w:eastAsia="仿宋" w:hint="eastAsia"/>
              </w:rPr>
              <w:lastRenderedPageBreak/>
              <w:t>（</w:t>
            </w:r>
            <w:r w:rsidR="000041B7" w:rsidRPr="00554DC9">
              <w:rPr>
                <w:rFonts w:eastAsia="仿宋" w:hint="eastAsia"/>
              </w:rPr>
              <w:t>GB6944-2012</w:t>
            </w:r>
            <w:r w:rsidR="000041B7" w:rsidRPr="00554DC9">
              <w:rPr>
                <w:rFonts w:eastAsia="仿宋" w:hint="eastAsia"/>
              </w:rPr>
              <w:t>）中所列的第</w:t>
            </w:r>
            <w:r w:rsidR="000041B7" w:rsidRPr="00554DC9">
              <w:rPr>
                <w:rFonts w:eastAsia="仿宋" w:hint="eastAsia"/>
              </w:rPr>
              <w:t>2</w:t>
            </w:r>
            <w:r w:rsidR="000041B7" w:rsidRPr="00554DC9">
              <w:rPr>
                <w:rFonts w:eastAsia="仿宋" w:hint="eastAsia"/>
              </w:rPr>
              <w:t>类气体、</w:t>
            </w:r>
            <w:r w:rsidR="000041B7" w:rsidRPr="00554DC9">
              <w:rPr>
                <w:rFonts w:eastAsia="仿宋" w:hint="eastAsia"/>
              </w:rPr>
              <w:t>1.1</w:t>
            </w:r>
            <w:r w:rsidR="000041B7" w:rsidRPr="00554DC9">
              <w:rPr>
                <w:rFonts w:eastAsia="仿宋" w:hint="eastAsia"/>
              </w:rPr>
              <w:t>项、</w:t>
            </w:r>
            <w:r w:rsidR="000041B7" w:rsidRPr="00554DC9">
              <w:rPr>
                <w:rFonts w:eastAsia="仿宋" w:hint="eastAsia"/>
              </w:rPr>
              <w:t>1.2</w:t>
            </w:r>
            <w:r w:rsidR="000041B7" w:rsidRPr="00554DC9">
              <w:rPr>
                <w:rFonts w:eastAsia="仿宋" w:hint="eastAsia"/>
              </w:rPr>
              <w:t>项和</w:t>
            </w:r>
            <w:r w:rsidR="000041B7" w:rsidRPr="00554DC9">
              <w:rPr>
                <w:rFonts w:eastAsia="仿宋" w:hint="eastAsia"/>
              </w:rPr>
              <w:t>1.5</w:t>
            </w:r>
            <w:r w:rsidR="000041B7" w:rsidRPr="00554DC9">
              <w:rPr>
                <w:rFonts w:eastAsia="仿宋" w:hint="eastAsia"/>
              </w:rPr>
              <w:t>项及</w:t>
            </w:r>
            <w:r w:rsidR="000041B7" w:rsidRPr="00554DC9">
              <w:rPr>
                <w:rFonts w:eastAsia="仿宋" w:hint="eastAsia"/>
              </w:rPr>
              <w:t>1.6</w:t>
            </w:r>
            <w:r w:rsidR="000041B7" w:rsidRPr="00554DC9">
              <w:rPr>
                <w:rFonts w:eastAsia="仿宋" w:hint="eastAsia"/>
              </w:rPr>
              <w:t>项爆炸品、</w:t>
            </w:r>
            <w:r w:rsidR="000041B7" w:rsidRPr="00554DC9">
              <w:rPr>
                <w:rFonts w:eastAsia="仿宋" w:hint="eastAsia"/>
              </w:rPr>
              <w:t>4.1</w:t>
            </w:r>
            <w:r w:rsidR="000041B7" w:rsidRPr="00554DC9">
              <w:rPr>
                <w:rFonts w:eastAsia="仿宋" w:hint="eastAsia"/>
              </w:rPr>
              <w:t>类自反应物质和固体退敏爆炸品、第</w:t>
            </w:r>
            <w:r w:rsidR="000041B7" w:rsidRPr="00554DC9">
              <w:rPr>
                <w:rFonts w:eastAsia="仿宋" w:hint="eastAsia"/>
              </w:rPr>
              <w:t>6.2</w:t>
            </w:r>
            <w:r w:rsidR="000041B7" w:rsidRPr="00554DC9">
              <w:rPr>
                <w:rFonts w:eastAsia="仿宋" w:hint="eastAsia"/>
              </w:rPr>
              <w:t>类感染性物质、第</w:t>
            </w:r>
            <w:r w:rsidR="000041B7" w:rsidRPr="00554DC9">
              <w:rPr>
                <w:rFonts w:eastAsia="仿宋" w:hint="eastAsia"/>
              </w:rPr>
              <w:t>7</w:t>
            </w:r>
            <w:r w:rsidR="000041B7" w:rsidRPr="00554DC9">
              <w:rPr>
                <w:rFonts w:eastAsia="仿宋" w:hint="eastAsia"/>
              </w:rPr>
              <w:t>类放射性物质以及列入《危险化学品目录（</w:t>
            </w:r>
            <w:r w:rsidR="000041B7" w:rsidRPr="00554DC9">
              <w:rPr>
                <w:rFonts w:eastAsia="仿宋" w:hint="eastAsia"/>
              </w:rPr>
              <w:t>2015</w:t>
            </w:r>
            <w:r w:rsidR="000041B7" w:rsidRPr="00554DC9">
              <w:rPr>
                <w:rFonts w:eastAsia="仿宋" w:hint="eastAsia"/>
              </w:rPr>
              <w:t>版）》中剧毒类化学物质和《内河禁运危险化学品目录》中的物质。</w:t>
            </w:r>
          </w:p>
        </w:tc>
      </w:tr>
    </w:tbl>
    <w:p w:rsidR="000041B7" w:rsidRPr="007D3622" w:rsidRDefault="000041B7" w:rsidP="00792A31">
      <w:pPr>
        <w:ind w:firstLineChars="0" w:firstLine="0"/>
        <w:jc w:val="left"/>
        <w:rPr>
          <w:rFonts w:eastAsia="仿宋"/>
        </w:rPr>
      </w:pPr>
      <w:bookmarkStart w:id="6" w:name="_GoBack"/>
      <w:bookmarkEnd w:id="6"/>
    </w:p>
    <w:sectPr w:rsidR="000041B7" w:rsidRPr="007D3622" w:rsidSect="00792A31">
      <w:pgSz w:w="16838" w:h="11906" w:orient="landscape"/>
      <w:pgMar w:top="1800" w:right="1440" w:bottom="1800" w:left="144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1D2" w:rsidRDefault="008D51D2" w:rsidP="00D450D7">
      <w:pPr>
        <w:spacing w:line="240" w:lineRule="auto"/>
        <w:ind w:firstLine="480"/>
      </w:pPr>
      <w:r>
        <w:separator/>
      </w:r>
    </w:p>
  </w:endnote>
  <w:endnote w:type="continuationSeparator" w:id="0">
    <w:p w:rsidR="008D51D2" w:rsidRDefault="008D51D2" w:rsidP="00D450D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1D2" w:rsidRDefault="008D51D2" w:rsidP="00D450D7">
      <w:pPr>
        <w:spacing w:line="240" w:lineRule="auto"/>
        <w:ind w:firstLine="480"/>
      </w:pPr>
      <w:r>
        <w:separator/>
      </w:r>
    </w:p>
  </w:footnote>
  <w:footnote w:type="continuationSeparator" w:id="0">
    <w:p w:rsidR="008D51D2" w:rsidRDefault="008D51D2" w:rsidP="00D450D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BF8" w:rsidRDefault="00010BF8">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3A730E"/>
    <w:multiLevelType w:val="hybridMultilevel"/>
    <w:tmpl w:val="D8DE781A"/>
    <w:lvl w:ilvl="0" w:tplc="742E68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A421B67"/>
    <w:multiLevelType w:val="multilevel"/>
    <w:tmpl w:val="C980BC8C"/>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EA858F6"/>
    <w:multiLevelType w:val="multilevel"/>
    <w:tmpl w:val="A002D878"/>
    <w:lvl w:ilvl="0">
      <w:start w:val="1"/>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55E27A89"/>
    <w:multiLevelType w:val="multilevel"/>
    <w:tmpl w:val="BF269DCE"/>
    <w:lvl w:ilvl="0">
      <w:start w:val="1"/>
      <w:numFmt w:val="chineseCountingThousand"/>
      <w:pStyle w:val="1"/>
      <w:suff w:val="space"/>
      <w:lvlText w:val="%1、"/>
      <w:lvlJc w:val="left"/>
      <w:pPr>
        <w:ind w:left="0" w:firstLine="0"/>
      </w:pPr>
      <w:rPr>
        <w:rFonts w:ascii="Times New Roman" w:eastAsia="黑体" w:hAnsi="Times New Roman" w:hint="default"/>
        <w:b w:val="0"/>
        <w:i w:val="0"/>
        <w:sz w:val="36"/>
      </w:rPr>
    </w:lvl>
    <w:lvl w:ilvl="1">
      <w:start w:val="1"/>
      <w:numFmt w:val="decimal"/>
      <w:isLgl/>
      <w:suff w:val="space"/>
      <w:lvlText w:val="%1.%2"/>
      <w:lvlJc w:val="left"/>
      <w:pPr>
        <w:ind w:left="425" w:hanging="425"/>
      </w:pPr>
      <w:rPr>
        <w:rFonts w:ascii="Times New Roman" w:eastAsia="黑体" w:hAnsi="Times New Roman" w:hint="default"/>
        <w:b w:val="0"/>
        <w:i w:val="0"/>
        <w:sz w:val="32"/>
      </w:rPr>
    </w:lvl>
    <w:lvl w:ilvl="2">
      <w:start w:val="1"/>
      <w:numFmt w:val="decimal"/>
      <w:isLgl/>
      <w:suff w:val="space"/>
      <w:lvlText w:val="%1.%2.%3"/>
      <w:lvlJc w:val="left"/>
      <w:pPr>
        <w:ind w:left="425" w:hanging="425"/>
      </w:pPr>
      <w:rPr>
        <w:rFonts w:ascii="Times New Roman" w:hAnsi="Times New Roman" w:cs="Times New Roman" w:hint="eastAsia"/>
        <w:b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isLgl/>
      <w:suff w:val="space"/>
      <w:lvlText w:val="%1.%2.%3.%4"/>
      <w:lvlJc w:val="left"/>
      <w:pPr>
        <w:ind w:left="0" w:firstLine="0"/>
      </w:pPr>
      <w:rPr>
        <w:rFonts w:ascii="Times New Roman" w:hAnsi="Times New Roman" w:cs="Times New Roman" w:hint="eastAsia"/>
        <w:b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1"/>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05ED"/>
    <w:rsid w:val="000041B7"/>
    <w:rsid w:val="00010BF8"/>
    <w:rsid w:val="00012F5B"/>
    <w:rsid w:val="00012F76"/>
    <w:rsid w:val="00020A0F"/>
    <w:rsid w:val="000468A4"/>
    <w:rsid w:val="00075AEA"/>
    <w:rsid w:val="000912A6"/>
    <w:rsid w:val="000A1378"/>
    <w:rsid w:val="000A5A9D"/>
    <w:rsid w:val="000A708C"/>
    <w:rsid w:val="000A7AED"/>
    <w:rsid w:val="000D79FD"/>
    <w:rsid w:val="00183D9D"/>
    <w:rsid w:val="0019022E"/>
    <w:rsid w:val="00193737"/>
    <w:rsid w:val="001D3039"/>
    <w:rsid w:val="001F732B"/>
    <w:rsid w:val="00221559"/>
    <w:rsid w:val="002558F7"/>
    <w:rsid w:val="00257C46"/>
    <w:rsid w:val="00332FC3"/>
    <w:rsid w:val="00362376"/>
    <w:rsid w:val="003A3834"/>
    <w:rsid w:val="003B5434"/>
    <w:rsid w:val="003C71BB"/>
    <w:rsid w:val="003F0836"/>
    <w:rsid w:val="00400F28"/>
    <w:rsid w:val="00437284"/>
    <w:rsid w:val="004458B8"/>
    <w:rsid w:val="00445CF0"/>
    <w:rsid w:val="004833EE"/>
    <w:rsid w:val="00493FB4"/>
    <w:rsid w:val="004D377D"/>
    <w:rsid w:val="004D6449"/>
    <w:rsid w:val="00532613"/>
    <w:rsid w:val="00532C83"/>
    <w:rsid w:val="00534B59"/>
    <w:rsid w:val="00552E2A"/>
    <w:rsid w:val="0056211F"/>
    <w:rsid w:val="00573EFC"/>
    <w:rsid w:val="005E0F8E"/>
    <w:rsid w:val="00603861"/>
    <w:rsid w:val="006140E7"/>
    <w:rsid w:val="00620B4A"/>
    <w:rsid w:val="00637081"/>
    <w:rsid w:val="00637C3F"/>
    <w:rsid w:val="00690F3B"/>
    <w:rsid w:val="006A1071"/>
    <w:rsid w:val="006A2A38"/>
    <w:rsid w:val="006C0367"/>
    <w:rsid w:val="006F3793"/>
    <w:rsid w:val="0072529E"/>
    <w:rsid w:val="00755E4E"/>
    <w:rsid w:val="00760F37"/>
    <w:rsid w:val="00792A31"/>
    <w:rsid w:val="00797C67"/>
    <w:rsid w:val="007D3622"/>
    <w:rsid w:val="007D5DF5"/>
    <w:rsid w:val="007E0E3C"/>
    <w:rsid w:val="00806903"/>
    <w:rsid w:val="00817631"/>
    <w:rsid w:val="00847497"/>
    <w:rsid w:val="00872931"/>
    <w:rsid w:val="0088401C"/>
    <w:rsid w:val="008857EB"/>
    <w:rsid w:val="008931E4"/>
    <w:rsid w:val="008952B4"/>
    <w:rsid w:val="00897D86"/>
    <w:rsid w:val="008A63F1"/>
    <w:rsid w:val="008C14AC"/>
    <w:rsid w:val="008D51D2"/>
    <w:rsid w:val="008F7654"/>
    <w:rsid w:val="009272B2"/>
    <w:rsid w:val="00935786"/>
    <w:rsid w:val="00950221"/>
    <w:rsid w:val="00987CFB"/>
    <w:rsid w:val="009D42B6"/>
    <w:rsid w:val="009D4B8B"/>
    <w:rsid w:val="009D6D94"/>
    <w:rsid w:val="009F3129"/>
    <w:rsid w:val="00A07EFF"/>
    <w:rsid w:val="00A13AC4"/>
    <w:rsid w:val="00A42B21"/>
    <w:rsid w:val="00A5515F"/>
    <w:rsid w:val="00A771CA"/>
    <w:rsid w:val="00A9653D"/>
    <w:rsid w:val="00AE2FBA"/>
    <w:rsid w:val="00AF43A6"/>
    <w:rsid w:val="00B06440"/>
    <w:rsid w:val="00B37E80"/>
    <w:rsid w:val="00B45459"/>
    <w:rsid w:val="00B473AC"/>
    <w:rsid w:val="00B47A8E"/>
    <w:rsid w:val="00B506AE"/>
    <w:rsid w:val="00B93800"/>
    <w:rsid w:val="00BC77CA"/>
    <w:rsid w:val="00BD7B97"/>
    <w:rsid w:val="00BE4D84"/>
    <w:rsid w:val="00BF59E1"/>
    <w:rsid w:val="00C2606D"/>
    <w:rsid w:val="00C2666D"/>
    <w:rsid w:val="00C667E8"/>
    <w:rsid w:val="00C7431E"/>
    <w:rsid w:val="00CA594D"/>
    <w:rsid w:val="00CB296E"/>
    <w:rsid w:val="00CC0A8D"/>
    <w:rsid w:val="00CF0ABE"/>
    <w:rsid w:val="00D450D7"/>
    <w:rsid w:val="00D86A36"/>
    <w:rsid w:val="00DB2307"/>
    <w:rsid w:val="00DC04A8"/>
    <w:rsid w:val="00DC1D11"/>
    <w:rsid w:val="00E1692C"/>
    <w:rsid w:val="00E330E5"/>
    <w:rsid w:val="00E403DF"/>
    <w:rsid w:val="00E81FCC"/>
    <w:rsid w:val="00EA058C"/>
    <w:rsid w:val="00ED2C54"/>
    <w:rsid w:val="00ED6B33"/>
    <w:rsid w:val="00EE51DC"/>
    <w:rsid w:val="00F016A0"/>
    <w:rsid w:val="00F166FB"/>
    <w:rsid w:val="00F560F4"/>
    <w:rsid w:val="00F827FA"/>
    <w:rsid w:val="00F9082D"/>
    <w:rsid w:val="00FD05ED"/>
    <w:rsid w:val="00FF3F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0D7"/>
    <w:pPr>
      <w:snapToGrid w:val="0"/>
      <w:spacing w:line="360" w:lineRule="auto"/>
      <w:ind w:firstLineChars="200" w:firstLine="200"/>
      <w:jc w:val="both"/>
    </w:pPr>
    <w:rPr>
      <w:rFonts w:ascii="Times New Roman" w:eastAsia="宋体" w:hAnsi="Times New Roman" w:cs="Times New Roman"/>
      <w:kern w:val="0"/>
      <w:sz w:val="24"/>
      <w:szCs w:val="21"/>
    </w:rPr>
  </w:style>
  <w:style w:type="paragraph" w:styleId="1">
    <w:name w:val="heading 1"/>
    <w:aliases w:val="正文一级标题,一、,1.标题 1,标1,章节标题,-*+,章标题 1,文章标题,h1,1st level,Section Head,l1,b1,H1,1标题 1,heading 1,Heading 1 (NN),heading,Header 1st Page,h1 chapter heading,标题 111,Header1,Heading 0,Fab-1,PIM 1,标书1,章节,§1.,预评价,标题 1 预评价,Heading 1p,可研-标题 1,Part,H11,H12,H,H13"/>
    <w:basedOn w:val="a"/>
    <w:next w:val="a"/>
    <w:link w:val="1Char"/>
    <w:uiPriority w:val="9"/>
    <w:qFormat/>
    <w:rsid w:val="00D450D7"/>
    <w:pPr>
      <w:keepNext/>
      <w:keepLines/>
      <w:numPr>
        <w:numId w:val="3"/>
      </w:numPr>
      <w:spacing w:beforeLines="50"/>
      <w:ind w:firstLineChars="0"/>
      <w:outlineLvl w:val="0"/>
    </w:pPr>
    <w:rPr>
      <w:rFonts w:eastAsia="黑体"/>
      <w:bCs/>
      <w:sz w:val="30"/>
      <w:szCs w:val="44"/>
    </w:rPr>
  </w:style>
  <w:style w:type="paragraph" w:styleId="2">
    <w:name w:val="heading 2"/>
    <w:aliases w:val="标题2"/>
    <w:basedOn w:val="a"/>
    <w:next w:val="a"/>
    <w:link w:val="2Char"/>
    <w:autoRedefine/>
    <w:uiPriority w:val="9"/>
    <w:qFormat/>
    <w:rsid w:val="00CF0ABE"/>
    <w:pPr>
      <w:keepNext/>
      <w:keepLines/>
      <w:numPr>
        <w:ilvl w:val="1"/>
        <w:numId w:val="2"/>
      </w:numPr>
      <w:outlineLvl w:val="1"/>
    </w:pPr>
    <w:rPr>
      <w:b/>
      <w:bCs/>
      <w:szCs w:val="32"/>
    </w:rPr>
  </w:style>
  <w:style w:type="paragraph" w:styleId="4">
    <w:name w:val="heading 4"/>
    <w:basedOn w:val="a"/>
    <w:next w:val="a"/>
    <w:link w:val="4Char"/>
    <w:autoRedefine/>
    <w:uiPriority w:val="9"/>
    <w:unhideWhenUsed/>
    <w:qFormat/>
    <w:rsid w:val="00CF0ABE"/>
    <w:pPr>
      <w:keepNext/>
      <w:keepLines/>
      <w:numPr>
        <w:ilvl w:val="3"/>
        <w:numId w:val="1"/>
      </w:numPr>
      <w:outlineLvl w:val="3"/>
    </w:pPr>
    <w:rPr>
      <w:rFonts w:asciiTheme="majorHAnsi"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CF0ABE"/>
    <w:rPr>
      <w:rFonts w:asciiTheme="majorHAnsi" w:eastAsia="宋体" w:hAnsiTheme="majorHAnsi" w:cstheme="majorBidi"/>
      <w:b/>
      <w:bCs/>
      <w:sz w:val="24"/>
      <w:szCs w:val="28"/>
    </w:rPr>
  </w:style>
  <w:style w:type="character" w:customStyle="1" w:styleId="2Char">
    <w:name w:val="标题 2 Char"/>
    <w:aliases w:val="标题2 Char"/>
    <w:basedOn w:val="a0"/>
    <w:link w:val="2"/>
    <w:uiPriority w:val="9"/>
    <w:rsid w:val="00CF0ABE"/>
    <w:rPr>
      <w:rFonts w:ascii="Times New Roman" w:eastAsia="宋体" w:hAnsi="Times New Roman" w:cs="Times New Roman"/>
      <w:b/>
      <w:bCs/>
      <w:kern w:val="0"/>
      <w:sz w:val="24"/>
      <w:szCs w:val="32"/>
    </w:rPr>
  </w:style>
  <w:style w:type="paragraph" w:styleId="a3">
    <w:name w:val="header"/>
    <w:basedOn w:val="a"/>
    <w:link w:val="Char"/>
    <w:uiPriority w:val="99"/>
    <w:unhideWhenUsed/>
    <w:rsid w:val="00D450D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D450D7"/>
    <w:rPr>
      <w:sz w:val="18"/>
      <w:szCs w:val="18"/>
    </w:rPr>
  </w:style>
  <w:style w:type="paragraph" w:styleId="a4">
    <w:name w:val="footer"/>
    <w:basedOn w:val="a"/>
    <w:link w:val="Char0"/>
    <w:uiPriority w:val="99"/>
    <w:unhideWhenUsed/>
    <w:rsid w:val="00D450D7"/>
    <w:pPr>
      <w:tabs>
        <w:tab w:val="center" w:pos="4153"/>
        <w:tab w:val="right" w:pos="8306"/>
      </w:tabs>
      <w:jc w:val="left"/>
    </w:pPr>
    <w:rPr>
      <w:sz w:val="18"/>
      <w:szCs w:val="18"/>
    </w:rPr>
  </w:style>
  <w:style w:type="character" w:customStyle="1" w:styleId="Char0">
    <w:name w:val="页脚 Char"/>
    <w:basedOn w:val="a0"/>
    <w:link w:val="a4"/>
    <w:uiPriority w:val="99"/>
    <w:rsid w:val="00D450D7"/>
    <w:rPr>
      <w:sz w:val="18"/>
      <w:szCs w:val="18"/>
    </w:rPr>
  </w:style>
  <w:style w:type="character" w:customStyle="1" w:styleId="1Char">
    <w:name w:val="标题 1 Char"/>
    <w:aliases w:val="正文一级标题 Char,一、 Char,1.标题 1 Char,标1 Char,章节标题 Char,-*+ Char,章标题 1 Char,文章标题 Char,h1 Char,1st level Char,Section Head Char,l1 Char,b1 Char,H1 Char,1标题 1 Char,heading 1 Char,Heading 1 (NN) Char,heading Char,Header 1st Page Char,标题 111 Char,H Char"/>
    <w:basedOn w:val="a0"/>
    <w:link w:val="1"/>
    <w:uiPriority w:val="9"/>
    <w:rsid w:val="00D450D7"/>
    <w:rPr>
      <w:rFonts w:ascii="Times New Roman" w:eastAsia="黑体" w:hAnsi="Times New Roman" w:cs="Times New Roman"/>
      <w:bCs/>
      <w:kern w:val="0"/>
      <w:sz w:val="30"/>
      <w:szCs w:val="44"/>
    </w:rPr>
  </w:style>
  <w:style w:type="paragraph" w:styleId="a5">
    <w:name w:val="Title"/>
    <w:basedOn w:val="a"/>
    <w:next w:val="a"/>
    <w:link w:val="Char1"/>
    <w:uiPriority w:val="10"/>
    <w:qFormat/>
    <w:rsid w:val="00D450D7"/>
    <w:pPr>
      <w:spacing w:before="240" w:after="60"/>
      <w:ind w:firstLineChars="0" w:firstLine="0"/>
      <w:jc w:val="left"/>
      <w:outlineLvl w:val="0"/>
    </w:pPr>
    <w:rPr>
      <w:rFonts w:asciiTheme="majorHAnsi" w:eastAsia="黑体" w:hAnsiTheme="majorHAnsi" w:cstheme="majorBidi"/>
      <w:b/>
      <w:bCs/>
      <w:sz w:val="32"/>
      <w:szCs w:val="32"/>
    </w:rPr>
  </w:style>
  <w:style w:type="character" w:customStyle="1" w:styleId="Char1">
    <w:name w:val="标题 Char"/>
    <w:basedOn w:val="a0"/>
    <w:link w:val="a5"/>
    <w:uiPriority w:val="10"/>
    <w:rsid w:val="00D450D7"/>
    <w:rPr>
      <w:rFonts w:asciiTheme="majorHAnsi" w:eastAsia="黑体" w:hAnsiTheme="majorHAnsi" w:cstheme="majorBidi"/>
      <w:b/>
      <w:bCs/>
      <w:kern w:val="0"/>
      <w:sz w:val="32"/>
      <w:szCs w:val="32"/>
    </w:rPr>
  </w:style>
  <w:style w:type="paragraph" w:styleId="a6">
    <w:name w:val="caption"/>
    <w:aliases w:val="Table/Figure Heading,题注 Char Char Char,题注 Char Char Char Char Char Char,题注 Char Char Char Char Char Char Char,题注 Char Char Char Char Char Char1 Char Char,题注 Char Char Char Char Char Char Char Char,题注1 Char Char Char Char Char,题注1 Char Char Char Char"/>
    <w:basedOn w:val="a"/>
    <w:next w:val="a"/>
    <w:link w:val="Char2"/>
    <w:qFormat/>
    <w:rsid w:val="00A42B21"/>
    <w:pPr>
      <w:ind w:firstLineChars="0" w:firstLine="0"/>
      <w:jc w:val="center"/>
    </w:pPr>
    <w:rPr>
      <w:b/>
      <w:szCs w:val="20"/>
    </w:rPr>
  </w:style>
  <w:style w:type="character" w:customStyle="1" w:styleId="Char2">
    <w:name w:val="题注 Char"/>
    <w:aliases w:val="Table/Figure Heading Char,题注 Char Char Char Char,题注 Char Char Char Char Char Char Char1,题注 Char Char Char Char Char Char Char Char1,题注 Char Char Char Char Char Char1 Char Char Char,题注 Char Char Char Char Char Char Char Char Char"/>
    <w:link w:val="a6"/>
    <w:qFormat/>
    <w:rsid w:val="00A42B21"/>
    <w:rPr>
      <w:rFonts w:ascii="Times New Roman" w:eastAsia="宋体" w:hAnsi="Times New Roman" w:cs="Times New Roman"/>
      <w:b/>
      <w:kern w:val="0"/>
      <w:sz w:val="24"/>
      <w:szCs w:val="20"/>
    </w:rPr>
  </w:style>
  <w:style w:type="paragraph" w:styleId="a7">
    <w:name w:val="List Paragraph"/>
    <w:basedOn w:val="a"/>
    <w:uiPriority w:val="34"/>
    <w:qFormat/>
    <w:rsid w:val="007D5DF5"/>
    <w:pPr>
      <w:ind w:firstLine="420"/>
    </w:pPr>
  </w:style>
  <w:style w:type="paragraph" w:styleId="a8">
    <w:name w:val="Balloon Text"/>
    <w:basedOn w:val="a"/>
    <w:link w:val="Char3"/>
    <w:uiPriority w:val="99"/>
    <w:semiHidden/>
    <w:unhideWhenUsed/>
    <w:rsid w:val="00755E4E"/>
    <w:pPr>
      <w:spacing w:line="240" w:lineRule="auto"/>
    </w:pPr>
    <w:rPr>
      <w:sz w:val="18"/>
      <w:szCs w:val="18"/>
    </w:rPr>
  </w:style>
  <w:style w:type="character" w:customStyle="1" w:styleId="Char3">
    <w:name w:val="批注框文本 Char"/>
    <w:basedOn w:val="a0"/>
    <w:link w:val="a8"/>
    <w:uiPriority w:val="99"/>
    <w:semiHidden/>
    <w:rsid w:val="00755E4E"/>
    <w:rPr>
      <w:rFonts w:ascii="Times New Roman" w:eastAsia="宋体"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8347A-661E-409D-9DAD-F3EAB73B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TotalTime>
  <Pages>1</Pages>
  <Words>1482</Words>
  <Characters>8451</Characters>
  <Application>Microsoft Office Word</Application>
  <DocSecurity>0</DocSecurity>
  <Lines>70</Lines>
  <Paragraphs>19</Paragraphs>
  <ScaleCrop>false</ScaleCrop>
  <Company>P R C</Company>
  <LinksUpToDate>false</LinksUpToDate>
  <CharactersWithSpaces>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宋陵超</dc:creator>
  <cp:keywords/>
  <dc:description/>
  <cp:lastModifiedBy>微软用户</cp:lastModifiedBy>
  <cp:revision>23</cp:revision>
  <cp:lastPrinted>2021-06-15T03:28:00Z</cp:lastPrinted>
  <dcterms:created xsi:type="dcterms:W3CDTF">2021-06-08T06:17:00Z</dcterms:created>
  <dcterms:modified xsi:type="dcterms:W3CDTF">2021-06-15T03:31:00Z</dcterms:modified>
</cp:coreProperties>
</file>